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48B" w:rsidRPr="008D148B" w:rsidRDefault="008D148B" w:rsidP="009978E4">
      <w:pPr>
        <w:jc w:val="right"/>
        <w:rPr>
          <w:rFonts w:ascii="Times New Roman" w:hAnsi="Times New Roman"/>
          <w:color w:val="222222"/>
          <w:sz w:val="24"/>
          <w:szCs w:val="24"/>
        </w:rPr>
      </w:pPr>
      <w:r w:rsidRPr="008D148B">
        <w:rPr>
          <w:rFonts w:ascii="Times New Roman" w:hAnsi="Times New Roman"/>
          <w:color w:val="222222"/>
          <w:sz w:val="24"/>
          <w:szCs w:val="24"/>
        </w:rPr>
        <w:t>Załącznik 2</w:t>
      </w:r>
      <w:r w:rsidR="006D248E">
        <w:rPr>
          <w:rFonts w:ascii="Times New Roman" w:hAnsi="Times New Roman"/>
          <w:color w:val="222222"/>
          <w:sz w:val="24"/>
          <w:szCs w:val="24"/>
        </w:rPr>
        <w:t>b</w:t>
      </w:r>
      <w:r w:rsidRPr="008D148B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9978E4">
        <w:rPr>
          <w:rFonts w:ascii="Times New Roman" w:hAnsi="Times New Roman"/>
          <w:color w:val="222222"/>
          <w:sz w:val="24"/>
          <w:szCs w:val="24"/>
        </w:rPr>
        <w:t>do zapytania ofertowego</w:t>
      </w:r>
    </w:p>
    <w:p w:rsidR="004A0DBA" w:rsidRDefault="008D148B" w:rsidP="004A0DBA">
      <w:pPr>
        <w:rPr>
          <w:rFonts w:ascii="Times New Roman" w:hAnsi="Times New Roman"/>
          <w:b/>
          <w:color w:val="222222"/>
          <w:sz w:val="24"/>
          <w:szCs w:val="24"/>
        </w:rPr>
      </w:pPr>
      <w:r w:rsidRPr="008D148B">
        <w:rPr>
          <w:rFonts w:ascii="Times New Roman" w:hAnsi="Times New Roman"/>
          <w:b/>
          <w:color w:val="222222"/>
          <w:sz w:val="24"/>
          <w:szCs w:val="24"/>
        </w:rPr>
        <w:t xml:space="preserve">Opis techniczny </w:t>
      </w:r>
      <w:r w:rsidR="0062503A" w:rsidRPr="008D148B">
        <w:rPr>
          <w:rFonts w:ascii="Times New Roman" w:hAnsi="Times New Roman"/>
          <w:b/>
          <w:color w:val="222222"/>
          <w:sz w:val="24"/>
          <w:szCs w:val="24"/>
        </w:rPr>
        <w:t>Defibrylator</w:t>
      </w:r>
      <w:r w:rsidRPr="008D148B">
        <w:rPr>
          <w:rFonts w:ascii="Times New Roman" w:hAnsi="Times New Roman"/>
          <w:b/>
          <w:color w:val="222222"/>
          <w:sz w:val="24"/>
          <w:szCs w:val="24"/>
        </w:rPr>
        <w:t>a</w:t>
      </w:r>
      <w:r w:rsidR="0062503A" w:rsidRPr="008D148B">
        <w:rPr>
          <w:rFonts w:ascii="Times New Roman" w:hAnsi="Times New Roman"/>
          <w:b/>
          <w:color w:val="222222"/>
          <w:sz w:val="24"/>
          <w:szCs w:val="24"/>
        </w:rPr>
        <w:t xml:space="preserve"> AED </w:t>
      </w:r>
      <w:proofErr w:type="spellStart"/>
      <w:r w:rsidR="0062503A" w:rsidRPr="008D148B">
        <w:rPr>
          <w:rFonts w:ascii="Times New Roman" w:hAnsi="Times New Roman"/>
          <w:b/>
          <w:color w:val="222222"/>
          <w:sz w:val="24"/>
          <w:szCs w:val="24"/>
        </w:rPr>
        <w:t>iPAD</w:t>
      </w:r>
      <w:proofErr w:type="spellEnd"/>
      <w:r w:rsidR="0062503A" w:rsidRPr="008D148B">
        <w:rPr>
          <w:rFonts w:ascii="Times New Roman" w:hAnsi="Times New Roman"/>
          <w:b/>
          <w:color w:val="222222"/>
          <w:sz w:val="24"/>
          <w:szCs w:val="24"/>
        </w:rPr>
        <w:t xml:space="preserve"> SP1 - wbudowany tryb pediatryczny</w:t>
      </w:r>
      <w:r w:rsidR="00F971BD" w:rsidRPr="008D148B">
        <w:rPr>
          <w:rFonts w:ascii="Times New Roman" w:hAnsi="Times New Roman"/>
          <w:b/>
          <w:color w:val="222222"/>
          <w:sz w:val="24"/>
          <w:szCs w:val="24"/>
        </w:rPr>
        <w:t xml:space="preserve"> wraz</w:t>
      </w:r>
      <w:r w:rsidR="009978E4">
        <w:rPr>
          <w:rFonts w:ascii="Times New Roman" w:hAnsi="Times New Roman"/>
          <w:b/>
          <w:color w:val="222222"/>
          <w:sz w:val="24"/>
          <w:szCs w:val="24"/>
        </w:rPr>
        <w:t xml:space="preserve">             </w:t>
      </w:r>
      <w:r w:rsidR="00F971BD" w:rsidRPr="008D148B">
        <w:rPr>
          <w:rFonts w:ascii="Times New Roman" w:hAnsi="Times New Roman"/>
          <w:b/>
          <w:color w:val="222222"/>
          <w:sz w:val="24"/>
          <w:szCs w:val="24"/>
        </w:rPr>
        <w:t xml:space="preserve"> z zestawem szkoleniowym</w:t>
      </w:r>
      <w:r w:rsidRPr="008D148B">
        <w:rPr>
          <w:rFonts w:ascii="Times New Roman" w:hAnsi="Times New Roman"/>
          <w:b/>
          <w:color w:val="222222"/>
          <w:sz w:val="24"/>
          <w:szCs w:val="24"/>
        </w:rPr>
        <w:t xml:space="preserve"> lub równoważny </w:t>
      </w:r>
      <w:r w:rsidR="009978E4">
        <w:rPr>
          <w:rFonts w:ascii="Times New Roman" w:hAnsi="Times New Roman"/>
          <w:b/>
          <w:color w:val="222222"/>
          <w:sz w:val="24"/>
          <w:szCs w:val="24"/>
        </w:rPr>
        <w:t xml:space="preserve"> 1 szt.</w:t>
      </w:r>
    </w:p>
    <w:p w:rsidR="009978E4" w:rsidRPr="009978E4" w:rsidRDefault="009978E4" w:rsidP="009978E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78E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Defibrylator:</w:t>
      </w:r>
    </w:p>
    <w:p w:rsidR="009978E4" w:rsidRPr="009978E4" w:rsidRDefault="009978E4" w:rsidP="009978E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78E4">
        <w:rPr>
          <w:rFonts w:ascii="Times New Roman" w:eastAsia="Times New Roman" w:hAnsi="Times New Roman"/>
          <w:sz w:val="24"/>
          <w:szCs w:val="24"/>
          <w:lang w:eastAsia="pl-PL"/>
        </w:rPr>
        <w:t>Spełnia wymagania techniczne określone w Zasadach Organizacji Ratownictwa Medycznego w KSRG  KG PSP, Warszawa lipiec 2013</w:t>
      </w:r>
    </w:p>
    <w:p w:rsidR="009978E4" w:rsidRPr="008D148B" w:rsidRDefault="009978E4" w:rsidP="009978E4">
      <w:pPr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9978E4">
        <w:rPr>
          <w:rFonts w:ascii="Times New Roman" w:eastAsia="Times New Roman" w:hAnsi="Times New Roman"/>
          <w:sz w:val="24"/>
          <w:szCs w:val="24"/>
          <w:lang w:eastAsia="pl-PL"/>
        </w:rPr>
        <w:t>rządzenie zasilane bateriami wielokrotnego użycia</w:t>
      </w:r>
    </w:p>
    <w:p w:rsidR="0062503A" w:rsidRPr="008D148B" w:rsidRDefault="0062503A" w:rsidP="008D148B">
      <w:pPr>
        <w:spacing w:after="0" w:line="270" w:lineRule="atLeast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8D148B">
        <w:rPr>
          <w:rFonts w:ascii="Times New Roman" w:eastAsia="Times New Roman" w:hAnsi="Times New Roman"/>
          <w:bCs/>
          <w:color w:val="222222"/>
          <w:sz w:val="24"/>
          <w:szCs w:val="24"/>
          <w:lang w:eastAsia="pl-PL"/>
        </w:rPr>
        <w:t>Dostosowanie głośności komunikatów do dźwięków otoczenia</w:t>
      </w:r>
    </w:p>
    <w:p w:rsidR="0062503A" w:rsidRPr="008D148B" w:rsidRDefault="0062503A" w:rsidP="008D148B">
      <w:pPr>
        <w:spacing w:after="0" w:line="270" w:lineRule="atLeast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8D148B">
        <w:rPr>
          <w:rFonts w:ascii="Times New Roman" w:eastAsia="Times New Roman" w:hAnsi="Times New Roman"/>
          <w:bCs/>
          <w:color w:val="222222"/>
          <w:sz w:val="24"/>
          <w:szCs w:val="24"/>
          <w:lang w:eastAsia="pl-PL"/>
        </w:rPr>
        <w:t>Wb</w:t>
      </w:r>
      <w:r w:rsidR="008D148B" w:rsidRPr="008D148B">
        <w:rPr>
          <w:rFonts w:ascii="Times New Roman" w:eastAsia="Times New Roman" w:hAnsi="Times New Roman"/>
          <w:bCs/>
          <w:color w:val="222222"/>
          <w:sz w:val="24"/>
          <w:szCs w:val="24"/>
          <w:lang w:eastAsia="pl-PL"/>
        </w:rPr>
        <w:t>u</w:t>
      </w:r>
      <w:r w:rsidRPr="008D148B">
        <w:rPr>
          <w:rFonts w:ascii="Times New Roman" w:eastAsia="Times New Roman" w:hAnsi="Times New Roman"/>
          <w:bCs/>
          <w:color w:val="222222"/>
          <w:sz w:val="24"/>
          <w:szCs w:val="24"/>
          <w:lang w:eastAsia="pl-PL"/>
        </w:rPr>
        <w:t>dowany bez</w:t>
      </w:r>
      <w:r w:rsidR="008D148B" w:rsidRPr="008D148B">
        <w:rPr>
          <w:rFonts w:ascii="Times New Roman" w:eastAsia="Times New Roman" w:hAnsi="Times New Roman"/>
          <w:bCs/>
          <w:color w:val="222222"/>
          <w:sz w:val="24"/>
          <w:szCs w:val="24"/>
          <w:lang w:eastAsia="pl-PL"/>
        </w:rPr>
        <w:t xml:space="preserve"> </w:t>
      </w:r>
      <w:r w:rsidRPr="008D148B">
        <w:rPr>
          <w:rFonts w:ascii="Times New Roman" w:eastAsia="Times New Roman" w:hAnsi="Times New Roman"/>
          <w:bCs/>
          <w:color w:val="222222"/>
          <w:sz w:val="24"/>
          <w:szCs w:val="24"/>
          <w:lang w:eastAsia="pl-PL"/>
        </w:rPr>
        <w:t>kosztow</w:t>
      </w:r>
      <w:r w:rsidR="008D148B" w:rsidRPr="008D148B">
        <w:rPr>
          <w:rFonts w:ascii="Times New Roman" w:eastAsia="Times New Roman" w:hAnsi="Times New Roman"/>
          <w:bCs/>
          <w:color w:val="222222"/>
          <w:sz w:val="24"/>
          <w:szCs w:val="24"/>
          <w:lang w:eastAsia="pl-PL"/>
        </w:rPr>
        <w:t>n</w:t>
      </w:r>
      <w:r w:rsidRPr="008D148B">
        <w:rPr>
          <w:rFonts w:ascii="Times New Roman" w:eastAsia="Times New Roman" w:hAnsi="Times New Roman"/>
          <w:bCs/>
          <w:color w:val="222222"/>
          <w:sz w:val="24"/>
          <w:szCs w:val="24"/>
          <w:lang w:eastAsia="pl-PL"/>
        </w:rPr>
        <w:t>y tryb pediatryczny</w:t>
      </w:r>
    </w:p>
    <w:p w:rsidR="0062503A" w:rsidRDefault="0062503A" w:rsidP="0062503A">
      <w:pPr>
        <w:spacing w:after="240" w:line="270" w:lineRule="atLeast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pl-PL"/>
        </w:rPr>
      </w:pPr>
      <w:r w:rsidRPr="008D148B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pl-PL"/>
        </w:rPr>
        <w:t> Automatyczny defibrylator zewnętrzny</w:t>
      </w:r>
    </w:p>
    <w:p w:rsidR="0062503A" w:rsidRPr="008D148B" w:rsidRDefault="009978E4" w:rsidP="0062503A">
      <w:pPr>
        <w:spacing w:after="240" w:line="270" w:lineRule="atLeast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Min.</w:t>
      </w:r>
      <w:r w:rsidR="0062503A"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5-letnia gwarancji</w:t>
      </w:r>
      <w:bookmarkStart w:id="0" w:name="_GoBack"/>
      <w:bookmarkEnd w:id="0"/>
    </w:p>
    <w:p w:rsidR="0062503A" w:rsidRPr="008D148B" w:rsidRDefault="0062503A" w:rsidP="0062503A">
      <w:pPr>
        <w:spacing w:after="240" w:line="270" w:lineRule="atLeast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Zapis do 5 operacji, każdej trwającej po 3 godziny na wewnętrznej karcie SD</w:t>
      </w:r>
    </w:p>
    <w:p w:rsidR="0062503A" w:rsidRPr="008D148B" w:rsidRDefault="0062503A" w:rsidP="0062503A">
      <w:pPr>
        <w:spacing w:after="240" w:line="270" w:lineRule="atLeast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Zestaw zawiera elektrody dla dorosłych (czas przechowywania: do 30 miesięcy)</w:t>
      </w:r>
    </w:p>
    <w:p w:rsidR="0062503A" w:rsidRPr="008D148B" w:rsidRDefault="0062503A" w:rsidP="0062503A">
      <w:pPr>
        <w:spacing w:after="240" w:line="270" w:lineRule="atLeast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Zestaw zawiera baterię litową (czas przechowywania: do 5 lat)</w:t>
      </w:r>
    </w:p>
    <w:p w:rsidR="0062503A" w:rsidRPr="008D148B" w:rsidRDefault="0062503A" w:rsidP="0062503A">
      <w:pPr>
        <w:spacing w:after="240" w:line="270" w:lineRule="atLeast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Zestaw zawiera torbę transportową oraz elektrody pediatryczne (opcjonalnie)</w:t>
      </w:r>
    </w:p>
    <w:p w:rsidR="0062503A" w:rsidRPr="008D148B" w:rsidRDefault="0062503A" w:rsidP="0062503A">
      <w:pPr>
        <w:spacing w:after="240" w:line="270" w:lineRule="atLeast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Urządzenie spełnia wymogi normy militarnej MIL-STD-810G</w:t>
      </w:r>
    </w:p>
    <w:p w:rsidR="0062503A" w:rsidRPr="008D148B" w:rsidRDefault="0062503A" w:rsidP="0062503A">
      <w:pPr>
        <w:spacing w:after="240" w:line="270" w:lineRule="atLeast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Automatyczne dostosowanie głośności do otaczających dźwięków</w:t>
      </w:r>
    </w:p>
    <w:p w:rsidR="0062503A" w:rsidRPr="008D148B" w:rsidRDefault="0062503A" w:rsidP="0062503A">
      <w:pPr>
        <w:spacing w:after="240" w:line="270" w:lineRule="atLeast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Zmiana na tryb pediatryczny (poniżej 25 kg) bez konieczności zmiany elektrod</w:t>
      </w:r>
    </w:p>
    <w:p w:rsidR="0062503A" w:rsidRPr="008D148B" w:rsidRDefault="0062503A" w:rsidP="0062503A">
      <w:pPr>
        <w:spacing w:after="240" w:line="270" w:lineRule="atLeast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 </w:t>
      </w:r>
      <w:r w:rsidRPr="008D148B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pl-PL"/>
        </w:rPr>
        <w:t>Defibrylacja</w:t>
      </w:r>
    </w:p>
    <w:p w:rsidR="0062503A" w:rsidRPr="008D148B" w:rsidRDefault="0062503A" w:rsidP="0062503A">
      <w:pPr>
        <w:spacing w:after="240" w:line="270" w:lineRule="atLeast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Energia wyjściowa: Dorośli – 150 J przy 50 </w:t>
      </w:r>
      <w:proofErr w:type="spellStart"/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ΩDzieci</w:t>
      </w:r>
      <w:proofErr w:type="spellEnd"/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 – 50 J przy 50 Ω (standardowe zastosowanie)</w:t>
      </w:r>
    </w:p>
    <w:p w:rsidR="0062503A" w:rsidRPr="008D148B" w:rsidRDefault="0062503A" w:rsidP="0062503A">
      <w:pPr>
        <w:spacing w:after="240" w:line="270" w:lineRule="atLeast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Czas ładowania i analizy (od zakończenia RKO): 6s.</w:t>
      </w:r>
    </w:p>
    <w:p w:rsidR="0062503A" w:rsidRPr="008D148B" w:rsidRDefault="0062503A" w:rsidP="0062503A">
      <w:pPr>
        <w:spacing w:after="240" w:line="270" w:lineRule="atLeast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Kształt fali: e-</w:t>
      </w:r>
      <w:proofErr w:type="spellStart"/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cube</w:t>
      </w:r>
      <w:proofErr w:type="spellEnd"/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 dwufazowa (ścięta wykładniczo)</w:t>
      </w:r>
    </w:p>
    <w:p w:rsidR="0062503A" w:rsidRPr="008D148B" w:rsidRDefault="0062503A" w:rsidP="0062503A">
      <w:pPr>
        <w:spacing w:after="240" w:line="270" w:lineRule="atLeast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EKG</w:t>
      </w:r>
    </w:p>
    <w:p w:rsidR="0062503A" w:rsidRPr="008D148B" w:rsidRDefault="0062503A" w:rsidP="0062503A">
      <w:pPr>
        <w:spacing w:after="240" w:line="270" w:lineRule="atLeast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Odprowadzenie EKG: II</w:t>
      </w:r>
    </w:p>
    <w:p w:rsidR="0062503A" w:rsidRPr="008D148B" w:rsidRDefault="0062503A" w:rsidP="0062503A">
      <w:pPr>
        <w:spacing w:after="240" w:line="270" w:lineRule="atLeast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Reakcja na częstotliwość: 1 </w:t>
      </w:r>
      <w:proofErr w:type="spellStart"/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Hz</w:t>
      </w:r>
      <w:proofErr w:type="spellEnd"/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 do 30 </w:t>
      </w:r>
      <w:proofErr w:type="spellStart"/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Hz</w:t>
      </w:r>
      <w:proofErr w:type="spellEnd"/>
    </w:p>
    <w:p w:rsidR="0062503A" w:rsidRPr="008D148B" w:rsidRDefault="0062503A" w:rsidP="0062503A">
      <w:pPr>
        <w:spacing w:after="240" w:line="270" w:lineRule="atLeast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Zakres </w:t>
      </w:r>
      <w:proofErr w:type="spellStart"/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impendancji</w:t>
      </w:r>
      <w:proofErr w:type="spellEnd"/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: 25 Ω do 175 Ω (wyładowanie nie zostanie przeprowadzone w przypadku, gdy </w:t>
      </w:r>
      <w:proofErr w:type="spellStart"/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impendancja</w:t>
      </w:r>
      <w:proofErr w:type="spellEnd"/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 pacjenta wykracza poza powyższy zakres)</w:t>
      </w:r>
    </w:p>
    <w:p w:rsidR="0062503A" w:rsidRPr="008D148B" w:rsidRDefault="0062503A" w:rsidP="0062503A">
      <w:pPr>
        <w:spacing w:after="240" w:line="270" w:lineRule="atLeast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Rytmy wymagające defibrylacji: Migotanie komór lub szybkie migotanie komór</w:t>
      </w:r>
    </w:p>
    <w:p w:rsidR="0062503A" w:rsidRPr="008D148B" w:rsidRDefault="0062503A" w:rsidP="0062503A">
      <w:pPr>
        <w:spacing w:after="240" w:line="270" w:lineRule="atLeast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lastRenderedPageBreak/>
        <w:t>Czułość i specyfika: Spełnia wymogi ANSI/AAMI DF80</w:t>
      </w:r>
    </w:p>
    <w:p w:rsidR="0062503A" w:rsidRPr="008D148B" w:rsidRDefault="0062503A" w:rsidP="0062503A">
      <w:pPr>
        <w:spacing w:after="240" w:line="270" w:lineRule="atLeast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Wskazówki operacyjne</w:t>
      </w:r>
    </w:p>
    <w:p w:rsidR="0062503A" w:rsidRPr="008D148B" w:rsidRDefault="0062503A" w:rsidP="0062503A">
      <w:pPr>
        <w:spacing w:after="240" w:line="270" w:lineRule="atLeast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Urządzenia kontrolne: Przycisk włączania/wyłączania, przycisk ‘i-Button’, przycisk wyładowania, przełącznik trybu defibrylacji pediatrycznej/dorosłych</w:t>
      </w:r>
    </w:p>
    <w:p w:rsidR="0062503A" w:rsidRPr="008D148B" w:rsidRDefault="0062503A" w:rsidP="0062503A">
      <w:pPr>
        <w:spacing w:after="240" w:line="270" w:lineRule="atLeast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Status LCD: Wyświetla status urządzenia, poziom naładowania baterii oraz status elektrod</w:t>
      </w:r>
    </w:p>
    <w:p w:rsidR="0062503A" w:rsidRPr="008D148B" w:rsidRDefault="0062503A" w:rsidP="0062503A">
      <w:pPr>
        <w:spacing w:after="240" w:line="270" w:lineRule="atLeast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Głośnik: Wydaje komendy głosowe, CU-SP1 analizuje poziom odgłosów otoczenia w trakcie pracy. W przypadku wysokiej głośności odgłosów z otoczenia, urządzenie automatycznie zwiększa głośność komend by były wyraźnie słyszalne.</w:t>
      </w:r>
    </w:p>
    <w:p w:rsidR="0062503A" w:rsidRPr="008D148B" w:rsidRDefault="0062503A" w:rsidP="0062503A">
      <w:pPr>
        <w:spacing w:after="240" w:line="270" w:lineRule="atLeast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Test auto-diagnostyczny</w:t>
      </w:r>
    </w:p>
    <w:p w:rsidR="0062503A" w:rsidRPr="008D148B" w:rsidRDefault="0062503A" w:rsidP="0062503A">
      <w:pPr>
        <w:spacing w:after="240" w:line="270" w:lineRule="atLeast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Automatyczny: Test </w:t>
      </w:r>
      <w:proofErr w:type="spellStart"/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autodiagnostyczny</w:t>
      </w:r>
      <w:proofErr w:type="spellEnd"/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 dotyczący włączania/wyłączania, czasu pracy, testy dzienne, tygodniowe i miesięczne</w:t>
      </w:r>
    </w:p>
    <w:p w:rsidR="0062503A" w:rsidRPr="008D148B" w:rsidRDefault="0062503A" w:rsidP="0062503A">
      <w:pPr>
        <w:spacing w:after="240" w:line="270" w:lineRule="atLeast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Manualny: Test dotyczący zamontowania baterii (wykonany gdy użytkownik włoży baterię do odpowiedniego miejsca w urządzeniu)</w:t>
      </w:r>
    </w:p>
    <w:p w:rsidR="0062503A" w:rsidRPr="008D148B" w:rsidRDefault="0062503A" w:rsidP="0062503A">
      <w:pPr>
        <w:spacing w:after="240" w:line="270" w:lineRule="atLeast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Jednorazowa bateria</w:t>
      </w:r>
    </w:p>
    <w:p w:rsidR="0062503A" w:rsidRPr="008D148B" w:rsidRDefault="0062503A" w:rsidP="0062503A">
      <w:pPr>
        <w:spacing w:after="240" w:line="270" w:lineRule="atLeast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Rodzaj baterii: 12V DC, 4,2Ah LiMnO2, jednorazowego użytku: </w:t>
      </w:r>
      <w:proofErr w:type="spellStart"/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Longlife</w:t>
      </w:r>
      <w:proofErr w:type="spellEnd"/>
    </w:p>
    <w:p w:rsidR="0062503A" w:rsidRPr="008D148B" w:rsidRDefault="0062503A" w:rsidP="0062503A">
      <w:pPr>
        <w:spacing w:after="240" w:line="270" w:lineRule="atLeast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Wydajność: Przynajmniej 200 wyładowań w przypadku nowej baterii lub 8 godzin pracy </w:t>
      </w:r>
      <w:r w:rsid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               </w:t>
      </w:r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w temperaturze pokojowej</w:t>
      </w:r>
    </w:p>
    <w:p w:rsidR="0062503A" w:rsidRPr="008D148B" w:rsidRDefault="0062503A" w:rsidP="0062503A">
      <w:pPr>
        <w:spacing w:after="240" w:line="270" w:lineRule="atLeast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Przydatność do użycia w trybie </w:t>
      </w:r>
      <w:proofErr w:type="spellStart"/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standby</w:t>
      </w:r>
      <w:proofErr w:type="spellEnd"/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 (po włożeniu baterii): Przynajmniej 5 lat, jeżeli bateria jest przechowywana zgodnie z instrukcją.</w:t>
      </w:r>
    </w:p>
    <w:p w:rsidR="0062503A" w:rsidRPr="008D148B" w:rsidRDefault="0062503A" w:rsidP="0062503A">
      <w:pPr>
        <w:spacing w:after="240" w:line="270" w:lineRule="atLeast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Elektrody</w:t>
      </w:r>
    </w:p>
    <w:p w:rsidR="0062503A" w:rsidRPr="008D148B" w:rsidRDefault="0062503A" w:rsidP="0062503A">
      <w:pPr>
        <w:spacing w:after="240" w:line="270" w:lineRule="atLeast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Elektrody dla dorosłych</w:t>
      </w:r>
    </w:p>
    <w:p w:rsidR="0062503A" w:rsidRPr="008D148B" w:rsidRDefault="0062503A" w:rsidP="0062503A">
      <w:pPr>
        <w:spacing w:after="240" w:line="270" w:lineRule="atLeast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Obszar elektrod: 120 cm2</w:t>
      </w:r>
    </w:p>
    <w:p w:rsidR="0062503A" w:rsidRPr="008D148B" w:rsidRDefault="0062503A" w:rsidP="0062503A">
      <w:pPr>
        <w:spacing w:after="240" w:line="270" w:lineRule="atLeast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Całkowita długość kabla: 120 cm</w:t>
      </w:r>
    </w:p>
    <w:p w:rsidR="0062503A" w:rsidRPr="008D148B" w:rsidRDefault="0062503A" w:rsidP="0062503A">
      <w:pPr>
        <w:spacing w:after="240" w:line="270" w:lineRule="atLeast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Okres przydatności: do 30 miesięcy od daty produkcji</w:t>
      </w:r>
    </w:p>
    <w:p w:rsidR="0062503A" w:rsidRPr="008D148B" w:rsidRDefault="0062503A" w:rsidP="0062503A">
      <w:pPr>
        <w:spacing w:after="240" w:line="270" w:lineRule="atLeast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Elektrody dla dzieci</w:t>
      </w:r>
    </w:p>
    <w:p w:rsidR="0062503A" w:rsidRPr="008D148B" w:rsidRDefault="0062503A" w:rsidP="0062503A">
      <w:pPr>
        <w:spacing w:after="240" w:line="270" w:lineRule="atLeast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Obszar elektrod: 46,43 cm2</w:t>
      </w:r>
    </w:p>
    <w:p w:rsidR="0062503A" w:rsidRPr="008D148B" w:rsidRDefault="0062503A" w:rsidP="0062503A">
      <w:pPr>
        <w:spacing w:after="240" w:line="270" w:lineRule="atLeast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Całkowita długość kabla: 120 cm (wewnątrz torby: 80 cm, na zewnątrz: 40 cm)</w:t>
      </w:r>
    </w:p>
    <w:p w:rsidR="0062503A" w:rsidRPr="008D148B" w:rsidRDefault="0062503A" w:rsidP="0062503A">
      <w:pPr>
        <w:spacing w:after="240" w:line="270" w:lineRule="atLeast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Okres przydatności: do 24 miesięcy od daty produkcji</w:t>
      </w:r>
    </w:p>
    <w:p w:rsidR="0062503A" w:rsidRPr="008D148B" w:rsidRDefault="0062503A" w:rsidP="0062503A">
      <w:pPr>
        <w:spacing w:after="240" w:line="270" w:lineRule="atLeast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Przechowywanie i transfer danych</w:t>
      </w:r>
    </w:p>
    <w:p w:rsidR="0062503A" w:rsidRPr="008D148B" w:rsidRDefault="0062503A" w:rsidP="0062503A">
      <w:pPr>
        <w:spacing w:after="240" w:line="270" w:lineRule="atLeast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Wewnętrzna pamięć przechowywania danych: 5 osobnych operacji trwających do 3 godzin każda</w:t>
      </w:r>
    </w:p>
    <w:p w:rsidR="0062503A" w:rsidRPr="008D148B" w:rsidRDefault="0062503A" w:rsidP="0062503A">
      <w:pPr>
        <w:spacing w:after="240" w:line="270" w:lineRule="atLeast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lastRenderedPageBreak/>
        <w:t>Karta SD: Pamięć zewnętrzna, dane można kopiować z pamięci wewnętrznej na kartę SD</w:t>
      </w:r>
    </w:p>
    <w:p w:rsidR="0062503A" w:rsidRDefault="0062503A" w:rsidP="0062503A">
      <w:pPr>
        <w:spacing w:after="240" w:line="270" w:lineRule="atLeast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proofErr w:type="spellStart"/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IrDA</w:t>
      </w:r>
      <w:proofErr w:type="spellEnd"/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: Dla celów komunikacji z komputerem</w:t>
      </w:r>
    </w:p>
    <w:p w:rsidR="009978E4" w:rsidRPr="008D148B" w:rsidRDefault="009978E4" w:rsidP="0062503A">
      <w:pPr>
        <w:spacing w:after="240" w:line="270" w:lineRule="atLeast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</w:p>
    <w:p w:rsidR="0062503A" w:rsidRPr="008D148B" w:rsidRDefault="0062503A" w:rsidP="0062503A">
      <w:pPr>
        <w:spacing w:after="240" w:line="270" w:lineRule="atLeast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Standardy</w:t>
      </w:r>
    </w:p>
    <w:p w:rsidR="0062503A" w:rsidRPr="008D148B" w:rsidRDefault="0062503A" w:rsidP="0062503A">
      <w:pPr>
        <w:spacing w:after="240" w:line="270" w:lineRule="atLeast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Uszczelnianie: Spełnia normę DIN EN 60529:IP55</w:t>
      </w:r>
    </w:p>
    <w:p w:rsidR="0062503A" w:rsidRPr="008D148B" w:rsidRDefault="0062503A" w:rsidP="0062503A">
      <w:pPr>
        <w:spacing w:after="240" w:line="270" w:lineRule="atLeast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ESD: Spełnia normę EN 61000-4-2:2001</w:t>
      </w:r>
    </w:p>
    <w:p w:rsidR="0062503A" w:rsidRPr="008D148B" w:rsidRDefault="0062503A" w:rsidP="0062503A">
      <w:pPr>
        <w:spacing w:after="240" w:line="270" w:lineRule="atLeast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Interferencja elektromagnetyczna (EMI) (emisja promieniowania): Spełnia normę EN 60601-1-2, metoda EN 55011:2007 + A2:2007, Grupa 1, Klasa B</w:t>
      </w:r>
    </w:p>
    <w:p w:rsidR="0062503A" w:rsidRPr="008D148B" w:rsidRDefault="0062503A" w:rsidP="0062503A">
      <w:pPr>
        <w:spacing w:after="240" w:line="270" w:lineRule="atLeast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Interferencja elektromagnetyczna (EMI) (odporność): Spełnia normę IEC 60601-1-2, metoda EN 61000-4-3:2006 + A1:2008 Poziom 3(10V/m 80MHz do 2500MHz)</w:t>
      </w:r>
    </w:p>
    <w:p w:rsidR="0062503A" w:rsidRPr="008D148B" w:rsidRDefault="0062503A" w:rsidP="0062503A">
      <w:pPr>
        <w:spacing w:after="240" w:line="270" w:lineRule="atLeast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Drgania: W trybie pracy: spełnia normę MIL-STD-810G Rys. 514.6E-1, </w:t>
      </w:r>
      <w:proofErr w:type="spellStart"/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losowoW</w:t>
      </w:r>
      <w:proofErr w:type="spellEnd"/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 trybie </w:t>
      </w:r>
      <w:proofErr w:type="spellStart"/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standby</w:t>
      </w:r>
      <w:proofErr w:type="spellEnd"/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: spełnia normę MIL-STD-810G Rys. 514.6E-2, o zmiennej częstotliwości (‘</w:t>
      </w:r>
      <w:proofErr w:type="spellStart"/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swept</w:t>
      </w:r>
      <w:proofErr w:type="spellEnd"/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 sine’) (helikopter)</w:t>
      </w:r>
    </w:p>
    <w:p w:rsidR="0062503A" w:rsidRPr="008D148B" w:rsidRDefault="0062503A" w:rsidP="0062503A">
      <w:pPr>
        <w:spacing w:after="240" w:line="270" w:lineRule="atLeast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Wysokość: 0 do 15 000 stóp (w trybie pracy i trybie przechowywania)</w:t>
      </w:r>
    </w:p>
    <w:p w:rsidR="0062503A" w:rsidRPr="008D148B" w:rsidRDefault="0062503A" w:rsidP="0062503A">
      <w:pPr>
        <w:spacing w:after="240" w:line="270" w:lineRule="atLeast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Upuszczenie: Odporne na upuszczenie z wysokości 1,2 metrów na dowolną powierzchnię</w:t>
      </w:r>
    </w:p>
    <w:p w:rsidR="0062503A" w:rsidRPr="008D148B" w:rsidRDefault="0062503A" w:rsidP="0062503A">
      <w:pPr>
        <w:spacing w:after="240" w:line="270" w:lineRule="atLeast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Warunki środowiskowe: Tryb pracy: 0</w:t>
      </w:r>
      <w:r w:rsidRPr="008D148B">
        <w:rPr>
          <w:rFonts w:ascii="Cambria Math" w:eastAsia="Times New Roman" w:hAnsi="Cambria Math" w:cs="Cambria Math"/>
          <w:color w:val="222222"/>
          <w:sz w:val="24"/>
          <w:szCs w:val="24"/>
          <w:lang w:eastAsia="pl-PL"/>
        </w:rPr>
        <w:t>⁰</w:t>
      </w:r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C ~ 50</w:t>
      </w:r>
      <w:r w:rsidRPr="008D148B">
        <w:rPr>
          <w:rFonts w:ascii="Cambria Math" w:eastAsia="Times New Roman" w:hAnsi="Cambria Math" w:cs="Cambria Math"/>
          <w:color w:val="222222"/>
          <w:sz w:val="24"/>
          <w:szCs w:val="24"/>
          <w:lang w:eastAsia="pl-PL"/>
        </w:rPr>
        <w:t>⁰</w:t>
      </w:r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C, 5% ~ 95% (bez kondensacji)W trybie </w:t>
      </w:r>
      <w:proofErr w:type="spellStart"/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standby</w:t>
      </w:r>
      <w:proofErr w:type="spellEnd"/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: 0</w:t>
      </w:r>
      <w:r w:rsidRPr="008D148B">
        <w:rPr>
          <w:rFonts w:ascii="Cambria Math" w:eastAsia="Times New Roman" w:hAnsi="Cambria Math" w:cs="Cambria Math"/>
          <w:color w:val="222222"/>
          <w:sz w:val="24"/>
          <w:szCs w:val="24"/>
          <w:lang w:eastAsia="pl-PL"/>
        </w:rPr>
        <w:t>⁰</w:t>
      </w:r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C ~ 50</w:t>
      </w:r>
      <w:r w:rsidRPr="008D148B">
        <w:rPr>
          <w:rFonts w:ascii="Cambria Math" w:eastAsia="Times New Roman" w:hAnsi="Cambria Math" w:cs="Cambria Math"/>
          <w:color w:val="222222"/>
          <w:sz w:val="24"/>
          <w:szCs w:val="24"/>
          <w:lang w:eastAsia="pl-PL"/>
        </w:rPr>
        <w:t>⁰</w:t>
      </w:r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C, 5% ~ 95% (bez kondensacji)Podczas transportu: -20</w:t>
      </w:r>
      <w:r w:rsidRPr="008D148B">
        <w:rPr>
          <w:rFonts w:ascii="Cambria Math" w:eastAsia="Times New Roman" w:hAnsi="Cambria Math" w:cs="Cambria Math"/>
          <w:color w:val="222222"/>
          <w:sz w:val="24"/>
          <w:szCs w:val="24"/>
          <w:lang w:eastAsia="pl-PL"/>
        </w:rPr>
        <w:t>⁰</w:t>
      </w:r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C ~ 60</w:t>
      </w:r>
      <w:r w:rsidRPr="008D148B">
        <w:rPr>
          <w:rFonts w:ascii="Cambria Math" w:eastAsia="Times New Roman" w:hAnsi="Cambria Math" w:cs="Cambria Math"/>
          <w:color w:val="222222"/>
          <w:sz w:val="24"/>
          <w:szCs w:val="24"/>
          <w:lang w:eastAsia="pl-PL"/>
        </w:rPr>
        <w:t>⁰</w:t>
      </w:r>
      <w:r w:rsidRPr="008D148B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C, 5% ~ 95% (bez kondensacji), tylko urządzenie</w:t>
      </w:r>
    </w:p>
    <w:p w:rsidR="008D148B" w:rsidRPr="008D148B" w:rsidRDefault="008D148B" w:rsidP="008D148B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8D148B">
        <w:rPr>
          <w:rFonts w:ascii="Times New Roman" w:eastAsiaTheme="minorHAnsi" w:hAnsi="Times New Roman"/>
          <w:sz w:val="24"/>
          <w:szCs w:val="24"/>
        </w:rPr>
        <w:t>Do oferty należy dołączyć dokumenty potwierdzające parametry oferowanych urządzeń ( np. karty katalogowe, itp.</w:t>
      </w:r>
    </w:p>
    <w:p w:rsidR="008D148B" w:rsidRPr="008D148B" w:rsidRDefault="008D148B" w:rsidP="008D148B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8D148B">
        <w:rPr>
          <w:rFonts w:ascii="Times New Roman" w:eastAsiaTheme="minorHAnsi" w:hAnsi="Times New Roman"/>
          <w:sz w:val="24"/>
          <w:szCs w:val="24"/>
        </w:rPr>
        <w:t>Sprzęt wraz z osprzętem ma być w sposób trwały oznakowany logotypem Funduszu Sprawiedliwości oraz ministerstwa Sprawiedliwości  oraz zawierać napis o następującej treści:  „ Współfinansowano ze środków Funduszu Sprawiedliwości, którego dysponentem jest Minister Sprawiedliwości.”</w:t>
      </w:r>
    </w:p>
    <w:p w:rsidR="008D148B" w:rsidRPr="008D148B" w:rsidRDefault="008D148B" w:rsidP="008D148B">
      <w:pPr>
        <w:jc w:val="both"/>
        <w:rPr>
          <w:rFonts w:ascii="Times New Roman" w:hAnsi="Times New Roman"/>
          <w:b/>
          <w:sz w:val="24"/>
          <w:szCs w:val="24"/>
        </w:rPr>
      </w:pPr>
      <w:r w:rsidRPr="008D148B">
        <w:rPr>
          <w:rFonts w:ascii="Times New Roman" w:hAnsi="Times New Roman"/>
          <w:b/>
          <w:sz w:val="24"/>
          <w:szCs w:val="24"/>
        </w:rPr>
        <w:t>Uwaga :</w:t>
      </w:r>
    </w:p>
    <w:p w:rsidR="008D148B" w:rsidRPr="008D148B" w:rsidRDefault="008D148B" w:rsidP="008D148B">
      <w:pPr>
        <w:jc w:val="both"/>
        <w:rPr>
          <w:rFonts w:ascii="Times New Roman" w:hAnsi="Times New Roman"/>
          <w:b/>
          <w:sz w:val="24"/>
          <w:szCs w:val="24"/>
        </w:rPr>
      </w:pPr>
      <w:r w:rsidRPr="008D148B">
        <w:rPr>
          <w:rFonts w:ascii="Times New Roman" w:hAnsi="Times New Roman"/>
          <w:b/>
          <w:sz w:val="24"/>
          <w:szCs w:val="24"/>
        </w:rPr>
        <w:t>Wykonawca oświadcza, że podane przez niego w niniejszym załączniku informacje są zgodne  z prawdą i że w przypadku wyboru jego oferty poniesie on pełną odpowiedzialność za realizacje zamówienia zgodnie z wymienionymi tu warunkami. Zamieszczenie przez Wykonawcę parametrów mniej korzystnych od parametrów minimalnych określonych przez Zamawiającego, oznaczało będzie, że oferta nie spełnia warunków przedmiotowych postępowania. W konsekwencji będzie skutkowało odrzuceniem złożonej oferty jako  oferty niezgodnej z treścią zapytania ofertowego.</w:t>
      </w:r>
    </w:p>
    <w:p w:rsidR="00144489" w:rsidRPr="008D148B" w:rsidRDefault="008D148B" w:rsidP="008D148B">
      <w:pPr>
        <w:spacing w:after="80" w:line="26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8D148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Podane w ww. opisie ewentualne nazwy własne (pochodzenie, producent, itd.) mają jedynie charakter pomocniczy dla określenia podstawowych parametrów i cech zastosowanych materiałów i urządzeń. </w:t>
      </w:r>
      <w:r w:rsidRPr="008D148B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Zamawiający dopuszcza zastosowanie urządzeń i materiałów </w:t>
      </w:r>
      <w:r w:rsidRPr="008D148B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lastRenderedPageBreak/>
        <w:t xml:space="preserve">równoważnych. </w:t>
      </w:r>
      <w:r w:rsidRPr="008D148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Urządzenia i materiały równoważne to takie, które mają te same cechy funkcjonalne, co wskazane w dokumentacji konkretne z nazwy lub pochodzenia. Ich jakość i parametry nie mogą być gorsze od określonych w opisach.</w:t>
      </w:r>
    </w:p>
    <w:sectPr w:rsidR="00144489" w:rsidRPr="008D1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36758"/>
    <w:multiLevelType w:val="multilevel"/>
    <w:tmpl w:val="BD3C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7B20B1"/>
    <w:multiLevelType w:val="multilevel"/>
    <w:tmpl w:val="D93E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ED"/>
    <w:rsid w:val="00017423"/>
    <w:rsid w:val="000D6DFC"/>
    <w:rsid w:val="00144489"/>
    <w:rsid w:val="001C52B3"/>
    <w:rsid w:val="00292BF7"/>
    <w:rsid w:val="002C590A"/>
    <w:rsid w:val="004A0DBA"/>
    <w:rsid w:val="004A3B93"/>
    <w:rsid w:val="0062503A"/>
    <w:rsid w:val="006D248E"/>
    <w:rsid w:val="006E48ED"/>
    <w:rsid w:val="007412BE"/>
    <w:rsid w:val="008D148B"/>
    <w:rsid w:val="009978E4"/>
    <w:rsid w:val="00D579EE"/>
    <w:rsid w:val="00F9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88259-A546-4548-A777-7FE6E86A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D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7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42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8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3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4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246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94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60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39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81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796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2018-10-01T13:36:00Z</cp:lastPrinted>
  <dcterms:created xsi:type="dcterms:W3CDTF">2018-09-25T14:35:00Z</dcterms:created>
  <dcterms:modified xsi:type="dcterms:W3CDTF">2018-10-10T13:10:00Z</dcterms:modified>
</cp:coreProperties>
</file>