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4C" w:rsidRPr="000B5A3F" w:rsidRDefault="00322D4C" w:rsidP="0073617B">
      <w:pPr>
        <w:ind w:left="56" w:firstLine="0"/>
      </w:pPr>
    </w:p>
    <w:p w:rsidR="00322D4C" w:rsidRDefault="00322D4C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322D4C" w:rsidRPr="000B5A3F" w:rsidRDefault="00322D4C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322D4C" w:rsidRDefault="00322D4C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322D4C" w:rsidRDefault="00322D4C" w:rsidP="00427A81">
      <w:pPr>
        <w:ind w:left="56"/>
        <w:jc w:val="both"/>
      </w:pPr>
      <w:r>
        <w:t xml:space="preserve">NIP 798-14-88-446 reprezentowanym przez: </w:t>
      </w:r>
    </w:p>
    <w:p w:rsidR="00322D4C" w:rsidRPr="001F16A0" w:rsidRDefault="00322D4C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322D4C" w:rsidRPr="000B5A3F" w:rsidRDefault="00322D4C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322D4C" w:rsidRPr="0073617B" w:rsidRDefault="00322D4C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322D4C" w:rsidRPr="000B5A3F" w:rsidRDefault="00322D4C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0" w:name="_Hlk113952879"/>
      <w:r w:rsidRPr="000B5A3F">
        <w:rPr>
          <w:color w:val="auto"/>
        </w:rPr>
        <w:t>nieprzekraczającej 130 000,00 zł</w:t>
      </w:r>
      <w:bookmarkEnd w:id="0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322D4C" w:rsidRPr="00427A81" w:rsidRDefault="00322D4C" w:rsidP="00427A81">
      <w:pPr>
        <w:jc w:val="both"/>
      </w:pPr>
    </w:p>
    <w:p w:rsidR="00322D4C" w:rsidRPr="00427A81" w:rsidRDefault="00322D4C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322D4C" w:rsidRDefault="00322D4C" w:rsidP="00427A81">
      <w:pPr>
        <w:pStyle w:val="ListParagraph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322D4C" w:rsidRDefault="00322D4C" w:rsidP="00427A81">
      <w:pPr>
        <w:pStyle w:val="ListParagraph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322D4C" w:rsidRPr="00D124F1" w:rsidRDefault="00322D4C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 w:rsidRPr="00D124F1">
        <w:rPr>
          <w:b/>
          <w:bCs/>
        </w:rPr>
        <w:t xml:space="preserve">Części nr </w:t>
      </w:r>
      <w:r>
        <w:rPr>
          <w:b/>
          <w:bCs/>
        </w:rPr>
        <w:t>2, o nazwie produktów: mięso i wędliny</w:t>
      </w:r>
    </w:p>
    <w:p w:rsidR="00322D4C" w:rsidRDefault="00322D4C" w:rsidP="00E24FE7">
      <w:pPr>
        <w:pStyle w:val="ListParagraph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322D4C" w:rsidRDefault="00322D4C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322D4C" w:rsidRDefault="00322D4C" w:rsidP="00D124F1">
      <w:pPr>
        <w:jc w:val="both"/>
        <w:rPr>
          <w:b/>
          <w:bCs/>
        </w:rPr>
      </w:pPr>
    </w:p>
    <w:p w:rsidR="00322D4C" w:rsidRPr="00D124F1" w:rsidRDefault="00322D4C" w:rsidP="00D124F1">
      <w:pPr>
        <w:jc w:val="both"/>
        <w:rPr>
          <w:b/>
          <w:bCs/>
        </w:rPr>
      </w:pPr>
    </w:p>
    <w:p w:rsidR="00322D4C" w:rsidRDefault="00322D4C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Skorzystanie z prawa opcji może nastąpić przez cały okres trwania Umowy. </w:t>
      </w:r>
    </w:p>
    <w:p w:rsidR="00322D4C" w:rsidRDefault="00322D4C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322D4C" w:rsidRDefault="00322D4C" w:rsidP="00427A81">
      <w:pPr>
        <w:jc w:val="both"/>
      </w:pPr>
      <w:r>
        <w:t xml:space="preserve"> </w:t>
      </w:r>
    </w:p>
    <w:p w:rsidR="00322D4C" w:rsidRPr="00E24FE7" w:rsidRDefault="00322D4C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322D4C" w:rsidRDefault="00322D4C" w:rsidP="00E24FE7">
      <w:pPr>
        <w:pStyle w:val="ListParagraph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322D4C" w:rsidRDefault="00322D4C" w:rsidP="00E24FE7">
      <w:pPr>
        <w:pStyle w:val="ListParagraph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322D4C" w:rsidRDefault="00322D4C" w:rsidP="00E24FE7">
      <w:pPr>
        <w:pStyle w:val="ListParagraph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322D4C" w:rsidRDefault="00322D4C" w:rsidP="00E24FE7">
      <w:pPr>
        <w:pStyle w:val="ListParagraph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322D4C" w:rsidRDefault="00322D4C" w:rsidP="00E24FE7">
      <w:pPr>
        <w:pStyle w:val="ListParagraph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322D4C" w:rsidRDefault="00322D4C" w:rsidP="00E24FE7">
      <w:pPr>
        <w:pStyle w:val="ListParagraph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                        i młodzieży w jednostkach systemu oświaty oraz wymagań, jakie muszą spełniać środki spożywcze stosowane w ramach żywienia zbiorowego dzieci i młodzieży w tych jednostkach (Dz.U. z 2016 poz.1154),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będzie dostarczał asortyment własnym bądź obcym transportem, na swój koszt zgodnie z wymogami sanitarnymi i HACCP, w sposób zapobiegający utracie walorów smakowych i odżywczych.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322D4C" w:rsidRDefault="00322D4C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322D4C" w:rsidRDefault="00322D4C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322D4C" w:rsidRDefault="00322D4C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322D4C" w:rsidRDefault="00322D4C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322D4C" w:rsidRDefault="00322D4C" w:rsidP="00872D2F">
      <w:pPr>
        <w:pStyle w:val="ListParagraph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322D4C" w:rsidRDefault="00322D4C" w:rsidP="00872D2F">
      <w:pPr>
        <w:pStyle w:val="ListParagraph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go niezwłocznie o stwierdzonych brakach lub wadach telefonicznie lub pisemnie e-mail, oraz potwierdzi to przesłaniem protokołu reklamacyjnego. </w:t>
      </w:r>
    </w:p>
    <w:p w:rsidR="00322D4C" w:rsidRDefault="00322D4C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322D4C" w:rsidRDefault="00322D4C" w:rsidP="00872D2F">
      <w:pPr>
        <w:pStyle w:val="ListParagraph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322D4C" w:rsidRPr="00872D2F" w:rsidRDefault="00322D4C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322D4C" w:rsidRDefault="00322D4C" w:rsidP="00872D2F">
      <w:pPr>
        <w:pStyle w:val="ListParagraph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322D4C" w:rsidRDefault="00322D4C" w:rsidP="00872D2F">
      <w:pPr>
        <w:pStyle w:val="ListParagraph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322D4C" w:rsidRDefault="00322D4C" w:rsidP="00427A81">
      <w:pPr>
        <w:jc w:val="both"/>
      </w:pPr>
      <w:r>
        <w:t xml:space="preserve"> </w:t>
      </w:r>
    </w:p>
    <w:p w:rsidR="00322D4C" w:rsidRPr="00872D2F" w:rsidRDefault="00322D4C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322D4C" w:rsidRDefault="00322D4C" w:rsidP="00872D2F">
      <w:pPr>
        <w:pStyle w:val="ListParagraph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322D4C" w:rsidRDefault="00322D4C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322D4C" w:rsidRDefault="00322D4C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322D4C" w:rsidRDefault="00322D4C" w:rsidP="00872D2F">
      <w:pPr>
        <w:pStyle w:val="ListParagraph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322D4C" w:rsidRDefault="00322D4C" w:rsidP="00F80E50">
      <w:pPr>
        <w:pStyle w:val="ListParagraph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322D4C" w:rsidRPr="00B24356" w:rsidRDefault="00322D4C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322D4C" w:rsidRDefault="00322D4C" w:rsidP="00B24356">
      <w:pPr>
        <w:pStyle w:val="ListParagraph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322D4C" w:rsidRDefault="00322D4C" w:rsidP="00B24356">
      <w:pPr>
        <w:pStyle w:val="ListParagraph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322D4C" w:rsidRPr="00BA14B7" w:rsidRDefault="00322D4C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322D4C" w:rsidRDefault="00322D4C" w:rsidP="00BA14B7">
      <w:pPr>
        <w:pStyle w:val="ListParagraph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322D4C" w:rsidRDefault="00322D4C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322D4C" w:rsidRDefault="00322D4C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322D4C" w:rsidRDefault="00322D4C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322D4C" w:rsidRDefault="00322D4C" w:rsidP="00B24356">
      <w:pPr>
        <w:ind w:left="1276"/>
      </w:pPr>
      <w:r>
        <w:t>NABYWCA:</w:t>
      </w:r>
    </w:p>
    <w:p w:rsidR="00322D4C" w:rsidRDefault="00322D4C" w:rsidP="00B24356">
      <w:pPr>
        <w:ind w:left="1276"/>
      </w:pPr>
      <w:r>
        <w:t>Gmina Stara Błotnica, Stara Błotnica 46, NIP 798-14-58-221</w:t>
      </w:r>
    </w:p>
    <w:p w:rsidR="00322D4C" w:rsidRDefault="00322D4C" w:rsidP="00B24356">
      <w:pPr>
        <w:ind w:left="1276"/>
      </w:pPr>
      <w:r>
        <w:t>ODBIORCA:</w:t>
      </w:r>
    </w:p>
    <w:p w:rsidR="00322D4C" w:rsidRDefault="00322D4C" w:rsidP="00B24356">
      <w:pPr>
        <w:ind w:left="1276"/>
      </w:pPr>
      <w:r>
        <w:t>Publiczny Żłobek w Starej Błotnicy, Stara Błotnica 1, 26-806 Stara Błotnica.</w:t>
      </w:r>
    </w:p>
    <w:p w:rsidR="00322D4C" w:rsidRDefault="00322D4C" w:rsidP="0076699E">
      <w:pPr>
        <w:pStyle w:val="ListParagraph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322D4C" w:rsidRDefault="00322D4C" w:rsidP="0076699E">
      <w:pPr>
        <w:pStyle w:val="ListParagraph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322D4C" w:rsidRDefault="00322D4C" w:rsidP="0076699E">
      <w:pPr>
        <w:pStyle w:val="ListParagraph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322D4C" w:rsidRDefault="00322D4C" w:rsidP="0076699E">
      <w:pPr>
        <w:pStyle w:val="ListParagraph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322D4C" w:rsidRDefault="00322D4C" w:rsidP="0076699E">
      <w:pPr>
        <w:pStyle w:val="ListParagraph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322D4C" w:rsidRPr="0076699E" w:rsidRDefault="00322D4C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322D4C" w:rsidRDefault="00322D4C" w:rsidP="0076699E">
      <w:pPr>
        <w:pStyle w:val="ListParagraph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322D4C" w:rsidRDefault="00322D4C" w:rsidP="0076699E">
      <w:pPr>
        <w:pStyle w:val="ListParagraph"/>
        <w:numPr>
          <w:ilvl w:val="0"/>
          <w:numId w:val="21"/>
        </w:numPr>
        <w:jc w:val="both"/>
      </w:pPr>
      <w:r>
        <w:t>ze strony Zamawiającego – Duda Małgorzata</w:t>
      </w:r>
    </w:p>
    <w:p w:rsidR="00322D4C" w:rsidRDefault="00322D4C" w:rsidP="0076699E">
      <w:pPr>
        <w:pStyle w:val="ListParagraph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322D4C" w:rsidRDefault="00322D4C" w:rsidP="0076699E">
      <w:pPr>
        <w:pStyle w:val="ListParagraph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322D4C" w:rsidRDefault="00322D4C" w:rsidP="00C63BC2">
      <w:pPr>
        <w:jc w:val="center"/>
        <w:rPr>
          <w:b/>
          <w:bCs/>
        </w:rPr>
      </w:pPr>
    </w:p>
    <w:p w:rsidR="00322D4C" w:rsidRPr="00C63BC2" w:rsidRDefault="00322D4C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322D4C" w:rsidRDefault="00322D4C" w:rsidP="0004437B">
      <w:pPr>
        <w:pStyle w:val="ListParagraph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322D4C" w:rsidRDefault="00322D4C" w:rsidP="0004437B">
      <w:pPr>
        <w:pStyle w:val="ListParagraph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322D4C" w:rsidRDefault="00322D4C" w:rsidP="0004437B">
      <w:pPr>
        <w:pStyle w:val="ListParagraph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322D4C" w:rsidRDefault="00322D4C" w:rsidP="00427A81">
      <w:pPr>
        <w:jc w:val="both"/>
      </w:pPr>
      <w:r>
        <w:t xml:space="preserve"> </w:t>
      </w:r>
    </w:p>
    <w:p w:rsidR="00322D4C" w:rsidRPr="0004437B" w:rsidRDefault="00322D4C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322D4C" w:rsidRDefault="00322D4C" w:rsidP="0004437B">
      <w:pPr>
        <w:pStyle w:val="ListParagraph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322D4C" w:rsidRDefault="00322D4C" w:rsidP="0004437B">
      <w:pPr>
        <w:pStyle w:val="ListParagraph"/>
        <w:numPr>
          <w:ilvl w:val="0"/>
          <w:numId w:val="25"/>
        </w:numPr>
        <w:jc w:val="both"/>
      </w:pPr>
      <w:r>
        <w:t>Wykonawca przynajmniej raz nie zrealizuje dostawy;</w:t>
      </w:r>
    </w:p>
    <w:p w:rsidR="00322D4C" w:rsidRDefault="00322D4C" w:rsidP="0004437B">
      <w:pPr>
        <w:pStyle w:val="ListParagraph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322D4C" w:rsidRDefault="00322D4C" w:rsidP="0004437B">
      <w:pPr>
        <w:pStyle w:val="ListParagraph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322D4C" w:rsidRDefault="00322D4C" w:rsidP="0004437B">
      <w:pPr>
        <w:pStyle w:val="ListParagraph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322D4C" w:rsidRDefault="00322D4C" w:rsidP="0004437B">
      <w:pPr>
        <w:pStyle w:val="ListParagraph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322D4C" w:rsidRDefault="00322D4C" w:rsidP="00575332">
      <w:pPr>
        <w:pStyle w:val="ListParagraph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322D4C" w:rsidRDefault="00322D4C" w:rsidP="0004437B">
      <w:pPr>
        <w:pStyle w:val="ListParagraph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322D4C" w:rsidRDefault="00322D4C" w:rsidP="0004437B">
      <w:pPr>
        <w:pStyle w:val="ListParagraph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322D4C" w:rsidRDefault="00322D4C" w:rsidP="00575332">
      <w:pPr>
        <w:pStyle w:val="ListParagraph"/>
        <w:numPr>
          <w:ilvl w:val="0"/>
          <w:numId w:val="25"/>
        </w:numPr>
        <w:jc w:val="both"/>
      </w:pPr>
      <w:r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322D4C" w:rsidRDefault="00322D4C" w:rsidP="00575332">
      <w:pPr>
        <w:pStyle w:val="ListParagraph"/>
        <w:numPr>
          <w:ilvl w:val="0"/>
          <w:numId w:val="25"/>
        </w:numPr>
        <w:jc w:val="both"/>
      </w:pPr>
      <w:r>
        <w:t>Odstąpienie od umowy winno nastąpić w formie pisemnej pod rygorem nieważności takiego oświadczenia i powinno zawierać uzasadnienie.</w:t>
      </w:r>
    </w:p>
    <w:p w:rsidR="00322D4C" w:rsidRPr="0004437B" w:rsidRDefault="00322D4C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322D4C" w:rsidRDefault="00322D4C" w:rsidP="00C6373A">
      <w:pPr>
        <w:pStyle w:val="ListParagraph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322D4C" w:rsidRDefault="00322D4C" w:rsidP="0010781B">
      <w:pPr>
        <w:pStyle w:val="ListParagraph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322D4C" w:rsidRDefault="00322D4C" w:rsidP="0010781B">
      <w:pPr>
        <w:pStyle w:val="ListParagraph"/>
        <w:numPr>
          <w:ilvl w:val="0"/>
          <w:numId w:val="28"/>
        </w:numPr>
        <w:jc w:val="both"/>
      </w:pPr>
      <w:r>
        <w:t>Zmiany terminu realizacji zamówienia w przypadku:</w:t>
      </w:r>
    </w:p>
    <w:p w:rsidR="00322D4C" w:rsidRDefault="00322D4C" w:rsidP="00427A81">
      <w:pPr>
        <w:pStyle w:val="ListParagraph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322D4C" w:rsidRDefault="00322D4C" w:rsidP="0010781B">
      <w:pPr>
        <w:pStyle w:val="ListParagraph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322D4C" w:rsidRDefault="00322D4C" w:rsidP="0010781B">
      <w:pPr>
        <w:pStyle w:val="ListParagraph"/>
        <w:numPr>
          <w:ilvl w:val="0"/>
          <w:numId w:val="28"/>
        </w:numPr>
        <w:jc w:val="both"/>
      </w:pPr>
      <w:r>
        <w:t>Pozostałe zmiany:</w:t>
      </w:r>
    </w:p>
    <w:p w:rsidR="00322D4C" w:rsidRDefault="00322D4C" w:rsidP="0010781B">
      <w:pPr>
        <w:pStyle w:val="ListParagraph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322D4C" w:rsidRDefault="00322D4C" w:rsidP="0010781B">
      <w:pPr>
        <w:pStyle w:val="ListParagraph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322D4C" w:rsidRDefault="00322D4C" w:rsidP="0010781B">
      <w:pPr>
        <w:pStyle w:val="ListParagraph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322D4C" w:rsidRDefault="00322D4C" w:rsidP="0010781B">
      <w:pPr>
        <w:pStyle w:val="ListParagraph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322D4C" w:rsidRDefault="00322D4C" w:rsidP="00427A81">
      <w:pPr>
        <w:jc w:val="both"/>
      </w:pPr>
    </w:p>
    <w:p w:rsidR="00322D4C" w:rsidRDefault="00322D4C" w:rsidP="00841E3C">
      <w:pPr>
        <w:ind w:left="0" w:firstLine="0"/>
        <w:jc w:val="both"/>
      </w:pPr>
    </w:p>
    <w:p w:rsidR="00322D4C" w:rsidRPr="006338BA" w:rsidRDefault="00322D4C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322D4C" w:rsidRPr="007C1F88" w:rsidRDefault="00322D4C" w:rsidP="006338BA">
      <w:pPr>
        <w:pStyle w:val="ListParagraph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322D4C" w:rsidRDefault="00322D4C" w:rsidP="006338BA">
      <w:pPr>
        <w:pStyle w:val="ListParagraph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322D4C" w:rsidRDefault="00322D4C" w:rsidP="006338BA">
      <w:pPr>
        <w:pStyle w:val="ListParagraph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322D4C" w:rsidRDefault="00322D4C" w:rsidP="006338BA">
      <w:pPr>
        <w:pStyle w:val="ListParagraph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322D4C" w:rsidRDefault="00322D4C" w:rsidP="006338BA">
      <w:pPr>
        <w:pStyle w:val="ListParagraph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322D4C" w:rsidRDefault="00322D4C" w:rsidP="006338BA">
      <w:pPr>
        <w:pStyle w:val="ListParagraph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322D4C" w:rsidRDefault="00322D4C" w:rsidP="006338BA">
      <w:pPr>
        <w:pStyle w:val="ListParagraph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322D4C" w:rsidRDefault="00322D4C" w:rsidP="006338BA">
      <w:pPr>
        <w:pStyle w:val="ListParagraph"/>
        <w:numPr>
          <w:ilvl w:val="0"/>
          <w:numId w:val="31"/>
        </w:numPr>
        <w:jc w:val="both"/>
      </w:pPr>
      <w:r>
        <w:t>Załączniki do umowy:</w:t>
      </w:r>
    </w:p>
    <w:p w:rsidR="00322D4C" w:rsidRDefault="00322D4C" w:rsidP="006338BA">
      <w:pPr>
        <w:pStyle w:val="ListParagraph"/>
        <w:numPr>
          <w:ilvl w:val="0"/>
          <w:numId w:val="32"/>
        </w:numPr>
        <w:jc w:val="both"/>
      </w:pPr>
      <w:r>
        <w:t>Zapytanie ofertowe,</w:t>
      </w:r>
    </w:p>
    <w:p w:rsidR="00322D4C" w:rsidRDefault="00322D4C" w:rsidP="006338BA">
      <w:pPr>
        <w:pStyle w:val="ListParagraph"/>
        <w:numPr>
          <w:ilvl w:val="0"/>
          <w:numId w:val="32"/>
        </w:numPr>
        <w:jc w:val="both"/>
      </w:pPr>
      <w:r>
        <w:t>Oferta wykonawcy,</w:t>
      </w:r>
    </w:p>
    <w:p w:rsidR="00322D4C" w:rsidRDefault="00322D4C" w:rsidP="00427A81">
      <w:pPr>
        <w:pStyle w:val="ListParagraph"/>
        <w:numPr>
          <w:ilvl w:val="0"/>
          <w:numId w:val="32"/>
        </w:numPr>
        <w:jc w:val="both"/>
      </w:pPr>
      <w:r>
        <w:t>……………………..</w:t>
      </w:r>
    </w:p>
    <w:p w:rsidR="00322D4C" w:rsidRDefault="00322D4C" w:rsidP="006338BA">
      <w:pPr>
        <w:jc w:val="both"/>
      </w:pPr>
    </w:p>
    <w:p w:rsidR="00322D4C" w:rsidRDefault="00322D4C" w:rsidP="006338BA">
      <w:pPr>
        <w:jc w:val="both"/>
      </w:pPr>
      <w:r>
        <w:t>Podpisy</w:t>
      </w:r>
    </w:p>
    <w:p w:rsidR="00322D4C" w:rsidRDefault="00322D4C" w:rsidP="006338BA">
      <w:pPr>
        <w:pStyle w:val="ListParagraph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22D4C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4C" w:rsidRDefault="00322D4C" w:rsidP="00404871">
      <w:pPr>
        <w:spacing w:line="240" w:lineRule="auto"/>
      </w:pPr>
      <w:r>
        <w:separator/>
      </w:r>
    </w:p>
  </w:endnote>
  <w:endnote w:type="continuationSeparator" w:id="0">
    <w:p w:rsidR="00322D4C" w:rsidRDefault="00322D4C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4C" w:rsidRDefault="00322D4C" w:rsidP="0040487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322D4C" w:rsidRDefault="00322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4C" w:rsidRDefault="00322D4C" w:rsidP="00404871">
      <w:pPr>
        <w:spacing w:line="240" w:lineRule="auto"/>
      </w:pPr>
      <w:r>
        <w:separator/>
      </w:r>
    </w:p>
  </w:footnote>
  <w:footnote w:type="continuationSeparator" w:id="0">
    <w:p w:rsidR="00322D4C" w:rsidRDefault="00322D4C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4C" w:rsidRDefault="00322D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30290A"/>
    <w:rsid w:val="00322D4C"/>
    <w:rsid w:val="00323C03"/>
    <w:rsid w:val="00324A08"/>
    <w:rsid w:val="003D7B6C"/>
    <w:rsid w:val="00404871"/>
    <w:rsid w:val="00427A81"/>
    <w:rsid w:val="004D1F3F"/>
    <w:rsid w:val="00557428"/>
    <w:rsid w:val="00575332"/>
    <w:rsid w:val="00587208"/>
    <w:rsid w:val="005B43CF"/>
    <w:rsid w:val="005F4D6A"/>
    <w:rsid w:val="006034E6"/>
    <w:rsid w:val="00612C8D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ABE"/>
    <w:pPr>
      <w:ind w:left="720"/>
    </w:pPr>
  </w:style>
  <w:style w:type="paragraph" w:styleId="Header">
    <w:name w:val="header"/>
    <w:basedOn w:val="Normal"/>
    <w:link w:val="Head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2456</Words>
  <Characters>14737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HP</cp:lastModifiedBy>
  <cp:revision>2</cp:revision>
  <cp:lastPrinted>2025-10-14T09:50:00Z</cp:lastPrinted>
  <dcterms:created xsi:type="dcterms:W3CDTF">2025-12-02T22:57:00Z</dcterms:created>
  <dcterms:modified xsi:type="dcterms:W3CDTF">2025-12-02T22:57:00Z</dcterms:modified>
</cp:coreProperties>
</file>