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CF" w:rsidRPr="00873930" w:rsidRDefault="00861CC2" w:rsidP="00A85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Stara Błotnica </w:t>
      </w:r>
      <w:r w:rsidR="00A55B6A" w:rsidRPr="00873930">
        <w:rPr>
          <w:rFonts w:ascii="Times New Roman" w:hAnsi="Times New Roman"/>
          <w:sz w:val="24"/>
          <w:szCs w:val="24"/>
        </w:rPr>
        <w:t xml:space="preserve">27.04.2020 </w:t>
      </w:r>
      <w:r w:rsidR="00EF7FCF" w:rsidRPr="00873930">
        <w:rPr>
          <w:rFonts w:ascii="Times New Roman" w:hAnsi="Times New Roman"/>
          <w:sz w:val="24"/>
          <w:szCs w:val="24"/>
        </w:rPr>
        <w:t>r.</w:t>
      </w:r>
    </w:p>
    <w:p w:rsidR="00EF7FCF" w:rsidRPr="00873930" w:rsidRDefault="006F1011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B.6220.</w:t>
      </w:r>
      <w:r w:rsidR="00A55B6A" w:rsidRPr="00873930">
        <w:rPr>
          <w:rFonts w:ascii="Times New Roman" w:hAnsi="Times New Roman"/>
          <w:sz w:val="24"/>
          <w:szCs w:val="24"/>
        </w:rPr>
        <w:t>1.2020</w:t>
      </w:r>
    </w:p>
    <w:p w:rsidR="00A85EB0" w:rsidRPr="00873930" w:rsidRDefault="00A85EB0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B0" w:rsidRPr="00873930" w:rsidRDefault="00EF7FCF" w:rsidP="00115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930">
        <w:rPr>
          <w:rFonts w:ascii="Times New Roman" w:hAnsi="Times New Roman"/>
          <w:b/>
          <w:sz w:val="24"/>
          <w:szCs w:val="24"/>
        </w:rPr>
        <w:t>POSTANOWIENIE</w:t>
      </w:r>
    </w:p>
    <w:p w:rsidR="00A85EB0" w:rsidRPr="00873930" w:rsidRDefault="00A85EB0" w:rsidP="00A8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FCF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Na podstawie art. 123 ustawy z dnia 14 czerwca 1960 r. Kodeks postępowania administracyjnego (Dz. U. </w:t>
      </w:r>
      <w:r w:rsidR="00A55B6A" w:rsidRPr="00873930">
        <w:rPr>
          <w:rFonts w:ascii="Times New Roman" w:hAnsi="Times New Roman"/>
          <w:sz w:val="24"/>
          <w:szCs w:val="24"/>
        </w:rPr>
        <w:t>2020</w:t>
      </w:r>
      <w:r w:rsidR="006F1011" w:rsidRPr="00873930">
        <w:rPr>
          <w:rFonts w:ascii="Times New Roman" w:hAnsi="Times New Roman"/>
          <w:sz w:val="24"/>
          <w:szCs w:val="24"/>
        </w:rPr>
        <w:t xml:space="preserve"> poz. </w:t>
      </w:r>
      <w:r w:rsidR="00A55B6A" w:rsidRPr="00873930">
        <w:rPr>
          <w:rFonts w:ascii="Times New Roman" w:hAnsi="Times New Roman"/>
          <w:sz w:val="24"/>
          <w:szCs w:val="24"/>
        </w:rPr>
        <w:t>25</w:t>
      </w:r>
      <w:r w:rsidR="004C7F6F" w:rsidRPr="00873930">
        <w:rPr>
          <w:rFonts w:ascii="Times New Roman" w:hAnsi="Times New Roman"/>
          <w:sz w:val="24"/>
          <w:szCs w:val="24"/>
        </w:rPr>
        <w:t>6</w:t>
      </w:r>
      <w:r w:rsidRPr="00873930">
        <w:rPr>
          <w:rFonts w:ascii="Times New Roman" w:hAnsi="Times New Roman"/>
          <w:sz w:val="24"/>
          <w:szCs w:val="24"/>
        </w:rPr>
        <w:t xml:space="preserve"> j.t. ) w związku z art. 63 ust. 2 ustawy z dnia 3 października 2008 r. o udostępnieniu informacji o środowisku i jego ochronie, udziale społeczeństwa w ochronie środowiska oraz ocenach oddzia</w:t>
      </w:r>
      <w:r w:rsidR="006F1011" w:rsidRPr="00873930">
        <w:rPr>
          <w:rFonts w:ascii="Times New Roman" w:hAnsi="Times New Roman"/>
          <w:sz w:val="24"/>
          <w:szCs w:val="24"/>
        </w:rPr>
        <w:t>ływania na środowisko (Dz. U. 20</w:t>
      </w:r>
      <w:r w:rsidR="00A55B6A" w:rsidRPr="00873930">
        <w:rPr>
          <w:rFonts w:ascii="Times New Roman" w:hAnsi="Times New Roman"/>
          <w:sz w:val="24"/>
          <w:szCs w:val="24"/>
        </w:rPr>
        <w:t>20</w:t>
      </w:r>
      <w:r w:rsidR="006F1011" w:rsidRPr="00873930">
        <w:rPr>
          <w:rFonts w:ascii="Times New Roman" w:hAnsi="Times New Roman"/>
          <w:sz w:val="24"/>
          <w:szCs w:val="24"/>
        </w:rPr>
        <w:t xml:space="preserve"> poz. </w:t>
      </w:r>
      <w:r w:rsidR="00A55B6A" w:rsidRPr="00873930">
        <w:rPr>
          <w:rFonts w:ascii="Times New Roman" w:hAnsi="Times New Roman"/>
          <w:sz w:val="24"/>
          <w:szCs w:val="24"/>
        </w:rPr>
        <w:t>283</w:t>
      </w:r>
      <w:r w:rsidR="006F1011" w:rsidRPr="00873930">
        <w:rPr>
          <w:rFonts w:ascii="Times New Roman" w:hAnsi="Times New Roman"/>
          <w:sz w:val="24"/>
          <w:szCs w:val="24"/>
        </w:rPr>
        <w:t xml:space="preserve">  z</w:t>
      </w:r>
      <w:r w:rsidRPr="00873930">
        <w:rPr>
          <w:rFonts w:ascii="Times New Roman" w:hAnsi="Times New Roman"/>
          <w:sz w:val="24"/>
          <w:szCs w:val="24"/>
        </w:rPr>
        <w:t xml:space="preserve">wanej dalej „ustawą ooś”) , a także § 3 ust. 1 pkt. </w:t>
      </w:r>
      <w:r w:rsidR="00A55B6A" w:rsidRPr="00873930">
        <w:rPr>
          <w:rFonts w:ascii="Times New Roman" w:hAnsi="Times New Roman"/>
          <w:sz w:val="24"/>
          <w:szCs w:val="24"/>
        </w:rPr>
        <w:t>54</w:t>
      </w:r>
      <w:r w:rsidR="00CE6D87" w:rsidRPr="00873930">
        <w:rPr>
          <w:rFonts w:ascii="Times New Roman" w:hAnsi="Times New Roman"/>
          <w:sz w:val="24"/>
          <w:szCs w:val="24"/>
        </w:rPr>
        <w:t xml:space="preserve"> </w:t>
      </w:r>
      <w:r w:rsidR="00A55B6A" w:rsidRPr="00873930">
        <w:rPr>
          <w:rFonts w:ascii="Times New Roman" w:hAnsi="Times New Roman"/>
          <w:sz w:val="24"/>
          <w:szCs w:val="24"/>
        </w:rPr>
        <w:t xml:space="preserve">lit. a </w:t>
      </w:r>
      <w:r w:rsidR="00CE6D87" w:rsidRPr="00873930">
        <w:rPr>
          <w:rFonts w:ascii="Times New Roman" w:hAnsi="Times New Roman"/>
          <w:sz w:val="24"/>
          <w:szCs w:val="24"/>
        </w:rPr>
        <w:t xml:space="preserve"> </w:t>
      </w:r>
      <w:r w:rsidRPr="00873930">
        <w:rPr>
          <w:rFonts w:ascii="Times New Roman" w:hAnsi="Times New Roman"/>
          <w:sz w:val="24"/>
          <w:szCs w:val="24"/>
        </w:rPr>
        <w:t xml:space="preserve"> Rozporządzenia Rady Ministrów z dnia </w:t>
      </w:r>
      <w:r w:rsidR="00A55B6A" w:rsidRPr="00873930">
        <w:rPr>
          <w:rFonts w:ascii="Times New Roman" w:hAnsi="Times New Roman"/>
          <w:sz w:val="24"/>
          <w:szCs w:val="24"/>
        </w:rPr>
        <w:t>10 września 2019 roku</w:t>
      </w:r>
      <w:r w:rsidRPr="00873930">
        <w:rPr>
          <w:rFonts w:ascii="Times New Roman" w:hAnsi="Times New Roman"/>
          <w:sz w:val="24"/>
          <w:szCs w:val="24"/>
        </w:rPr>
        <w:t xml:space="preserve"> w sprawie określenia rodzajów przedsięwzięć mogących znacząco oddziaływać na ś</w:t>
      </w:r>
      <w:r w:rsidR="006F1011" w:rsidRPr="00873930">
        <w:rPr>
          <w:rFonts w:ascii="Times New Roman" w:hAnsi="Times New Roman"/>
          <w:sz w:val="24"/>
          <w:szCs w:val="24"/>
        </w:rPr>
        <w:t xml:space="preserve">rodowisko (Dz. U. </w:t>
      </w:r>
      <w:r w:rsidR="00A55B6A" w:rsidRPr="00873930">
        <w:rPr>
          <w:rFonts w:ascii="Times New Roman" w:hAnsi="Times New Roman"/>
          <w:sz w:val="24"/>
          <w:szCs w:val="24"/>
        </w:rPr>
        <w:t xml:space="preserve">z 2019 r. 1893 </w:t>
      </w:r>
      <w:r w:rsidRPr="00873930">
        <w:rPr>
          <w:rFonts w:ascii="Times New Roman" w:hAnsi="Times New Roman"/>
          <w:sz w:val="24"/>
          <w:szCs w:val="24"/>
        </w:rPr>
        <w:t>), po zasięgnięciu opinii</w:t>
      </w:r>
      <w:r w:rsidR="007901FD" w:rsidRPr="00873930">
        <w:rPr>
          <w:rFonts w:ascii="Times New Roman" w:hAnsi="Times New Roman"/>
          <w:sz w:val="24"/>
          <w:szCs w:val="24"/>
        </w:rPr>
        <w:t>:</w:t>
      </w:r>
      <w:r w:rsidRPr="00873930">
        <w:rPr>
          <w:rFonts w:ascii="Times New Roman" w:hAnsi="Times New Roman"/>
          <w:sz w:val="24"/>
          <w:szCs w:val="24"/>
        </w:rPr>
        <w:t xml:space="preserve"> Regionalnego </w:t>
      </w:r>
      <w:r w:rsidR="004C7F6F" w:rsidRPr="00873930">
        <w:rPr>
          <w:rFonts w:ascii="Times New Roman" w:hAnsi="Times New Roman"/>
          <w:sz w:val="24"/>
          <w:szCs w:val="24"/>
        </w:rPr>
        <w:t>Dyrektora Ochrony Środowiska,</w:t>
      </w:r>
      <w:r w:rsidRPr="00873930">
        <w:rPr>
          <w:rFonts w:ascii="Times New Roman" w:hAnsi="Times New Roman"/>
          <w:sz w:val="24"/>
          <w:szCs w:val="24"/>
        </w:rPr>
        <w:t xml:space="preserve"> Państwowego Powiatowego Inspektora Sanitarnego w Białobrzegach </w:t>
      </w:r>
      <w:r w:rsidR="004C7F6F" w:rsidRPr="00873930">
        <w:rPr>
          <w:rFonts w:ascii="Times New Roman" w:hAnsi="Times New Roman"/>
          <w:sz w:val="24"/>
          <w:szCs w:val="24"/>
        </w:rPr>
        <w:t xml:space="preserve">oraz Państwowego Gospodarstwa Wodnego Wody Polskie Dyrektora Regionalnego Zarządu Gospodarki Wodnej w Warszawie </w:t>
      </w:r>
      <w:r w:rsidRPr="00873930">
        <w:rPr>
          <w:rFonts w:ascii="Times New Roman" w:hAnsi="Times New Roman"/>
          <w:sz w:val="24"/>
          <w:szCs w:val="24"/>
        </w:rPr>
        <w:t xml:space="preserve">po rozpatrzeniu wniosku </w:t>
      </w:r>
      <w:r w:rsidR="004C7F6F" w:rsidRPr="00873930">
        <w:rPr>
          <w:rFonts w:ascii="Times New Roman" w:hAnsi="Times New Roman"/>
          <w:sz w:val="24"/>
          <w:szCs w:val="24"/>
        </w:rPr>
        <w:t xml:space="preserve"> </w:t>
      </w:r>
      <w:r w:rsidR="00A55B6A" w:rsidRPr="00873930">
        <w:rPr>
          <w:rFonts w:ascii="Times New Roman" w:hAnsi="Times New Roman"/>
          <w:sz w:val="24"/>
          <w:szCs w:val="24"/>
        </w:rPr>
        <w:t xml:space="preserve">Spółki Sovareto Sp. z o. o. </w:t>
      </w:r>
    </w:p>
    <w:p w:rsidR="00A85EB0" w:rsidRPr="00873930" w:rsidRDefault="00A85EB0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FCF" w:rsidRPr="00873930" w:rsidRDefault="00EF7FCF" w:rsidP="00A85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930">
        <w:rPr>
          <w:rFonts w:ascii="Times New Roman" w:hAnsi="Times New Roman"/>
          <w:b/>
          <w:sz w:val="24"/>
          <w:szCs w:val="24"/>
        </w:rPr>
        <w:t>Postanawiam</w:t>
      </w:r>
    </w:p>
    <w:p w:rsidR="00A85EB0" w:rsidRPr="00873930" w:rsidRDefault="00A85EB0" w:rsidP="00A8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011" w:rsidRPr="00873930" w:rsidRDefault="004C7F6F" w:rsidP="00A8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930">
        <w:rPr>
          <w:rFonts w:ascii="Times New Roman" w:hAnsi="Times New Roman"/>
          <w:b/>
          <w:sz w:val="24"/>
          <w:szCs w:val="24"/>
        </w:rPr>
        <w:t xml:space="preserve">  I.</w:t>
      </w:r>
      <w:r w:rsidR="00EF7FCF" w:rsidRPr="00873930">
        <w:rPr>
          <w:rFonts w:ascii="Times New Roman" w:hAnsi="Times New Roman"/>
          <w:b/>
          <w:sz w:val="24"/>
          <w:szCs w:val="24"/>
        </w:rPr>
        <w:t xml:space="preserve"> </w:t>
      </w:r>
      <w:r w:rsidRPr="00873930">
        <w:rPr>
          <w:rFonts w:ascii="Times New Roman" w:hAnsi="Times New Roman"/>
          <w:sz w:val="24"/>
          <w:szCs w:val="24"/>
        </w:rPr>
        <w:t xml:space="preserve">stwierdzić obowiązek </w:t>
      </w:r>
      <w:r w:rsidR="00EF7FCF" w:rsidRPr="00873930">
        <w:rPr>
          <w:rFonts w:ascii="Times New Roman" w:hAnsi="Times New Roman"/>
          <w:sz w:val="24"/>
          <w:szCs w:val="24"/>
        </w:rPr>
        <w:t>przeprowadzenia oceny oddziaływania na środowisko d</w:t>
      </w:r>
      <w:r w:rsidRPr="00873930">
        <w:rPr>
          <w:rFonts w:ascii="Times New Roman" w:hAnsi="Times New Roman"/>
          <w:sz w:val="24"/>
          <w:szCs w:val="24"/>
        </w:rPr>
        <w:t xml:space="preserve">la  przedsięwzięcia </w:t>
      </w:r>
      <w:r w:rsidR="00EF7FCF" w:rsidRPr="00873930">
        <w:rPr>
          <w:rFonts w:ascii="Times New Roman" w:hAnsi="Times New Roman"/>
          <w:sz w:val="24"/>
          <w:szCs w:val="24"/>
        </w:rPr>
        <w:t xml:space="preserve">polegającego </w:t>
      </w:r>
      <w:r w:rsidR="00A55B6A" w:rsidRPr="00873930">
        <w:rPr>
          <w:rFonts w:ascii="Times New Roman" w:hAnsi="Times New Roman"/>
          <w:sz w:val="24"/>
          <w:szCs w:val="24"/>
        </w:rPr>
        <w:t xml:space="preserve">na </w:t>
      </w:r>
      <w:r w:rsidR="00A55B6A" w:rsidRPr="00873930">
        <w:rPr>
          <w:rFonts w:ascii="Times New Roman" w:hAnsi="Times New Roman"/>
          <w:b/>
          <w:sz w:val="24"/>
          <w:szCs w:val="24"/>
        </w:rPr>
        <w:t xml:space="preserve">budowie farmy fotowoltaicznej </w:t>
      </w:r>
      <w:r w:rsidR="002F0B88" w:rsidRPr="00873930">
        <w:rPr>
          <w:rFonts w:ascii="Times New Roman" w:hAnsi="Times New Roman"/>
          <w:b/>
          <w:sz w:val="24"/>
          <w:szCs w:val="24"/>
        </w:rPr>
        <w:t>o mocy do 1 MW wraz z infrastrukturą techniczną na działkach o nr ewid. 367 i 368 w miejscowości Siekluki</w:t>
      </w:r>
      <w:r w:rsidR="001A43B5" w:rsidRPr="00873930">
        <w:rPr>
          <w:rFonts w:ascii="Times New Roman" w:hAnsi="Times New Roman"/>
          <w:b/>
          <w:sz w:val="24"/>
          <w:szCs w:val="24"/>
        </w:rPr>
        <w:t>, gmina Stara Błotnica</w:t>
      </w:r>
    </w:p>
    <w:p w:rsidR="00EF7FCF" w:rsidRPr="001F0B68" w:rsidRDefault="00EF7FCF" w:rsidP="00A8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B68">
        <w:rPr>
          <w:rFonts w:ascii="Times New Roman" w:hAnsi="Times New Roman"/>
          <w:b/>
          <w:sz w:val="24"/>
          <w:szCs w:val="24"/>
        </w:rPr>
        <w:t xml:space="preserve">II.  zakres raportu o oddziaływaniu na środowisko (zwanego dalej „raportem ooś”) powinien być  zgodny z art. 66 ustawy ooś, ze szczególnym uwzględnieniem </w:t>
      </w:r>
      <w:r w:rsidR="00F446B8" w:rsidRPr="001F0B68">
        <w:rPr>
          <w:rFonts w:ascii="Times New Roman" w:hAnsi="Times New Roman"/>
          <w:b/>
          <w:sz w:val="24"/>
          <w:szCs w:val="24"/>
        </w:rPr>
        <w:t>wpływu inwestycji na Obszar Chronionego Krajobrazu Dolina rzeki Pilicy i Drzewiczki, w tym;</w:t>
      </w:r>
    </w:p>
    <w:p w:rsidR="00EF7FCF" w:rsidRPr="001F0B68" w:rsidRDefault="00F446B8" w:rsidP="00F446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B68">
        <w:rPr>
          <w:rFonts w:ascii="Times New Roman" w:hAnsi="Times New Roman"/>
          <w:b/>
          <w:sz w:val="24"/>
          <w:szCs w:val="24"/>
        </w:rPr>
        <w:t>Wpływ  inwestycji na przyrodę 9 siedliska</w:t>
      </w:r>
      <w:r w:rsidR="007354E9" w:rsidRPr="001F0B68">
        <w:rPr>
          <w:rFonts w:ascii="Times New Roman" w:hAnsi="Times New Roman"/>
          <w:b/>
          <w:sz w:val="24"/>
          <w:szCs w:val="24"/>
        </w:rPr>
        <w:t xml:space="preserve"> przyrodnicze, gatunki i flory )</w:t>
      </w:r>
      <w:r w:rsidRPr="001F0B68">
        <w:rPr>
          <w:rFonts w:ascii="Times New Roman" w:hAnsi="Times New Roman"/>
          <w:b/>
          <w:sz w:val="24"/>
          <w:szCs w:val="24"/>
        </w:rPr>
        <w:t xml:space="preserve">  Obszaru Chronionego k Dolina rzeki Pilicy i Drzewiczki Krajobrazu</w:t>
      </w:r>
      <w:r w:rsidR="00E1428E" w:rsidRPr="001F0B68">
        <w:rPr>
          <w:rFonts w:ascii="Times New Roman" w:hAnsi="Times New Roman"/>
          <w:b/>
          <w:sz w:val="24"/>
          <w:szCs w:val="24"/>
        </w:rPr>
        <w:t xml:space="preserve"> Dolina Pilicy i Drzewiczki.</w:t>
      </w:r>
    </w:p>
    <w:p w:rsidR="00E1428E" w:rsidRPr="001F0B68" w:rsidRDefault="00E1428E" w:rsidP="007354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B68">
        <w:rPr>
          <w:rFonts w:ascii="Times New Roman" w:hAnsi="Times New Roman"/>
          <w:b/>
          <w:sz w:val="24"/>
          <w:szCs w:val="24"/>
        </w:rPr>
        <w:t>Ocenę wpływu przedsięwzięcia na krajobraz , poprzez:</w:t>
      </w:r>
    </w:p>
    <w:p w:rsidR="00E1428E" w:rsidRPr="001F0B68" w:rsidRDefault="00E1428E" w:rsidP="00E142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B68">
        <w:rPr>
          <w:rFonts w:ascii="Times New Roman" w:hAnsi="Times New Roman"/>
          <w:b/>
          <w:sz w:val="24"/>
          <w:szCs w:val="24"/>
        </w:rPr>
        <w:t>określenie zasięgu przestrzennego prowadzenia analiz wpływu;</w:t>
      </w:r>
    </w:p>
    <w:p w:rsidR="00E1428E" w:rsidRPr="001F0B68" w:rsidRDefault="00E1428E" w:rsidP="00E142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B68">
        <w:rPr>
          <w:rFonts w:ascii="Times New Roman" w:hAnsi="Times New Roman"/>
          <w:b/>
          <w:sz w:val="24"/>
          <w:szCs w:val="24"/>
        </w:rPr>
        <w:t>wstępną ocenę ryzyka wystąpienia znaczącego</w:t>
      </w:r>
      <w:r w:rsidR="00A33787" w:rsidRPr="001F0B68">
        <w:rPr>
          <w:rFonts w:ascii="Times New Roman" w:hAnsi="Times New Roman"/>
          <w:b/>
          <w:sz w:val="24"/>
          <w:szCs w:val="24"/>
        </w:rPr>
        <w:t xml:space="preserve"> </w:t>
      </w:r>
      <w:r w:rsidRPr="001F0B68">
        <w:rPr>
          <w:rFonts w:ascii="Times New Roman" w:hAnsi="Times New Roman"/>
          <w:b/>
          <w:sz w:val="24"/>
          <w:szCs w:val="24"/>
        </w:rPr>
        <w:t>oddziaływania na krajobraz ze wskazaniem</w:t>
      </w:r>
      <w:r w:rsidR="00A33787" w:rsidRPr="001F0B68">
        <w:rPr>
          <w:rFonts w:ascii="Times New Roman" w:hAnsi="Times New Roman"/>
          <w:b/>
          <w:sz w:val="24"/>
          <w:szCs w:val="24"/>
        </w:rPr>
        <w:t xml:space="preserve"> wykorzystanych danych i materiałów wyjściowych ( opisowe i kartograficzne);</w:t>
      </w:r>
    </w:p>
    <w:p w:rsidR="00A33787" w:rsidRPr="001F0B68" w:rsidRDefault="00A33787" w:rsidP="00E142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B68">
        <w:rPr>
          <w:rFonts w:ascii="Times New Roman" w:hAnsi="Times New Roman"/>
          <w:b/>
          <w:sz w:val="24"/>
          <w:szCs w:val="24"/>
        </w:rPr>
        <w:t>określenie przyrodniczych i kulturowo-historycznych cech charakterystycznych krajobrazu oraz przejawów degradacji i dewastacji;</w:t>
      </w:r>
    </w:p>
    <w:p w:rsidR="00A33787" w:rsidRPr="001F0B68" w:rsidRDefault="00A33787" w:rsidP="00E142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B68">
        <w:rPr>
          <w:rFonts w:ascii="Times New Roman" w:hAnsi="Times New Roman"/>
          <w:b/>
          <w:sz w:val="24"/>
          <w:szCs w:val="24"/>
        </w:rPr>
        <w:t>ocenę wpływu na cechy  charakterystyczne krajobrazu</w:t>
      </w:r>
      <w:r w:rsidR="007354E9" w:rsidRPr="001F0B68">
        <w:rPr>
          <w:rFonts w:ascii="Times New Roman" w:hAnsi="Times New Roman"/>
          <w:b/>
          <w:sz w:val="24"/>
          <w:szCs w:val="24"/>
        </w:rPr>
        <w:t xml:space="preserve"> i ich wartość;</w:t>
      </w:r>
    </w:p>
    <w:p w:rsidR="007354E9" w:rsidRPr="001F0B68" w:rsidRDefault="007354E9" w:rsidP="00E142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B68">
        <w:rPr>
          <w:rFonts w:ascii="Times New Roman" w:hAnsi="Times New Roman"/>
          <w:b/>
          <w:sz w:val="24"/>
          <w:szCs w:val="24"/>
        </w:rPr>
        <w:t>ocenę wpływu wizualnego na zabytkowe wartości krajobrazu kulturowego;</w:t>
      </w:r>
    </w:p>
    <w:p w:rsidR="007354E9" w:rsidRPr="001F0B68" w:rsidRDefault="007354E9" w:rsidP="00E142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B68">
        <w:rPr>
          <w:rFonts w:ascii="Times New Roman" w:hAnsi="Times New Roman"/>
          <w:b/>
          <w:sz w:val="24"/>
          <w:szCs w:val="24"/>
        </w:rPr>
        <w:t>określenie działań ograniczających negatywny wpływ.</w:t>
      </w:r>
    </w:p>
    <w:p w:rsidR="007354E9" w:rsidRPr="001F0B68" w:rsidRDefault="007354E9" w:rsidP="002953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B68">
        <w:rPr>
          <w:rFonts w:ascii="Times New Roman" w:hAnsi="Times New Roman"/>
          <w:b/>
          <w:sz w:val="24"/>
          <w:szCs w:val="24"/>
        </w:rPr>
        <w:t xml:space="preserve">Opis analizowanych wariantów, w tym proponowanego przez wnioskodawcę oraz racjonalnego wariantu alternatywnego, wariantu najkorzystniejszego dla środowiska wraz z uzasadnieniem ich wyboru oraz przeanalizowania wariantów lokalizowanych inwestycji z względem zakazów obowiązujących na terenie </w:t>
      </w:r>
      <w:r w:rsidR="00295391" w:rsidRPr="001F0B68">
        <w:rPr>
          <w:rFonts w:ascii="Times New Roman" w:hAnsi="Times New Roman"/>
          <w:b/>
          <w:sz w:val="24"/>
          <w:szCs w:val="24"/>
        </w:rPr>
        <w:t>Obszaru Chronionego Dolina rzeki Pilicy i Drzewiczki dla którego obowiązującym aktem prawnym jest Uchwała Nr 29/18 Sejmiku Województwa Mazowieckiego z dnia 19 grudnia 2018 r. w sprawie Obszaru Chronionego Krajobrazu Dolina rzeki Pilicy i Drzewiczki ( Dz. Woj. Maz. z dnia 28 grudnia 2018 r., poz. 13182).</w:t>
      </w:r>
    </w:p>
    <w:p w:rsidR="00295391" w:rsidRPr="001F0B68" w:rsidRDefault="00295391" w:rsidP="002953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B68">
        <w:rPr>
          <w:rFonts w:ascii="Times New Roman" w:hAnsi="Times New Roman"/>
          <w:b/>
          <w:sz w:val="24"/>
          <w:szCs w:val="24"/>
        </w:rPr>
        <w:t xml:space="preserve">Opis elementów przyrodniczych środowiska( gatunki fauny, flory oraz siedliska przyrodnicze) objętych zakresem przewidywanego oddziaływania planowanego </w:t>
      </w:r>
      <w:r w:rsidRPr="001F0B68">
        <w:rPr>
          <w:rFonts w:ascii="Times New Roman" w:hAnsi="Times New Roman"/>
          <w:b/>
          <w:sz w:val="24"/>
          <w:szCs w:val="24"/>
        </w:rPr>
        <w:lastRenderedPageBreak/>
        <w:t>przedsięwzięcia na środowisko, w tym elementów środowiska objętych ochroną na podstawie ww. ustawy z dnia 16 kwietnia 2004 r. o ochronie przyrody.</w:t>
      </w:r>
    </w:p>
    <w:p w:rsidR="00295391" w:rsidRPr="001F0B68" w:rsidRDefault="00295391" w:rsidP="002953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B68">
        <w:rPr>
          <w:rFonts w:ascii="Times New Roman" w:hAnsi="Times New Roman"/>
          <w:b/>
          <w:sz w:val="24"/>
          <w:szCs w:val="24"/>
        </w:rPr>
        <w:t>Uzasadnienie proponowanego przez wnioskodawcę wariantu, ze wskazaniem  jego oddziaływania na środowisko, a w szczególności na rośliny, zwierzęta, siedliska przyrodnicze ww. obszaru chronionego krajobrazu.</w:t>
      </w:r>
    </w:p>
    <w:p w:rsidR="00A85EB0" w:rsidRPr="00873930" w:rsidRDefault="00A85EB0" w:rsidP="00A8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0593" w:rsidRPr="00873930" w:rsidRDefault="001A43B5" w:rsidP="00A8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W</w:t>
      </w:r>
      <w:r w:rsidR="00EF7FCF" w:rsidRPr="00873930">
        <w:rPr>
          <w:rFonts w:ascii="Times New Roman" w:hAnsi="Times New Roman"/>
          <w:sz w:val="24"/>
          <w:szCs w:val="24"/>
        </w:rPr>
        <w:t xml:space="preserve"> dniu </w:t>
      </w:r>
      <w:r w:rsidR="00295391" w:rsidRPr="00873930">
        <w:rPr>
          <w:rFonts w:ascii="Times New Roman" w:hAnsi="Times New Roman"/>
          <w:sz w:val="24"/>
          <w:szCs w:val="24"/>
        </w:rPr>
        <w:t>20.03.2020</w:t>
      </w:r>
      <w:r w:rsidR="00FE439B" w:rsidRPr="00873930">
        <w:rPr>
          <w:rFonts w:ascii="Times New Roman" w:hAnsi="Times New Roman"/>
          <w:sz w:val="24"/>
          <w:szCs w:val="24"/>
        </w:rPr>
        <w:t xml:space="preserve"> r. </w:t>
      </w:r>
      <w:r w:rsidR="00295391" w:rsidRPr="00873930">
        <w:rPr>
          <w:rFonts w:ascii="Times New Roman" w:hAnsi="Times New Roman"/>
          <w:sz w:val="24"/>
          <w:szCs w:val="24"/>
        </w:rPr>
        <w:t xml:space="preserve">spółka Sovareto Sp. z o. o. </w:t>
      </w:r>
      <w:r w:rsidR="00FE439B" w:rsidRPr="00873930">
        <w:rPr>
          <w:rFonts w:ascii="Times New Roman" w:hAnsi="Times New Roman"/>
          <w:sz w:val="24"/>
          <w:szCs w:val="24"/>
        </w:rPr>
        <w:t xml:space="preserve"> </w:t>
      </w:r>
      <w:r w:rsidR="00295391" w:rsidRPr="00873930">
        <w:rPr>
          <w:rFonts w:ascii="Times New Roman" w:hAnsi="Times New Roman"/>
          <w:sz w:val="24"/>
          <w:szCs w:val="24"/>
        </w:rPr>
        <w:t>wystąpiła</w:t>
      </w:r>
      <w:r w:rsidRPr="00873930">
        <w:rPr>
          <w:rFonts w:ascii="Times New Roman" w:hAnsi="Times New Roman"/>
          <w:sz w:val="24"/>
          <w:szCs w:val="24"/>
        </w:rPr>
        <w:t xml:space="preserve"> z wnioskiem </w:t>
      </w:r>
      <w:r w:rsidR="00EF7FCF" w:rsidRPr="00873930">
        <w:rPr>
          <w:rFonts w:ascii="Times New Roman" w:hAnsi="Times New Roman"/>
          <w:sz w:val="24"/>
          <w:szCs w:val="24"/>
        </w:rPr>
        <w:t xml:space="preserve"> o wydanie decyzji </w:t>
      </w:r>
      <w:r w:rsidRPr="00873930">
        <w:rPr>
          <w:rFonts w:ascii="Times New Roman" w:hAnsi="Times New Roman"/>
          <w:sz w:val="24"/>
          <w:szCs w:val="24"/>
        </w:rPr>
        <w:t xml:space="preserve">  </w:t>
      </w:r>
      <w:r w:rsidR="00EF7FCF" w:rsidRPr="00873930">
        <w:rPr>
          <w:rFonts w:ascii="Times New Roman" w:hAnsi="Times New Roman"/>
          <w:sz w:val="24"/>
          <w:szCs w:val="24"/>
        </w:rPr>
        <w:t xml:space="preserve">o </w:t>
      </w:r>
      <w:r w:rsidR="00EF7FCF" w:rsidRPr="00873930">
        <w:rPr>
          <w:rFonts w:ascii="Times New Roman" w:hAnsi="Times New Roman"/>
          <w:b/>
          <w:sz w:val="24"/>
          <w:szCs w:val="24"/>
        </w:rPr>
        <w:t>środowiskowych uwarunkowaniach zgody na reali</w:t>
      </w:r>
      <w:r w:rsidR="000B0593" w:rsidRPr="00873930">
        <w:rPr>
          <w:rFonts w:ascii="Times New Roman" w:hAnsi="Times New Roman"/>
          <w:b/>
          <w:sz w:val="24"/>
          <w:szCs w:val="24"/>
        </w:rPr>
        <w:t>zacje inwestycji polegającej na</w:t>
      </w:r>
      <w:r w:rsidR="00EF7FCF" w:rsidRPr="00873930">
        <w:rPr>
          <w:rFonts w:ascii="Times New Roman" w:hAnsi="Times New Roman"/>
          <w:b/>
          <w:sz w:val="24"/>
          <w:szCs w:val="24"/>
        </w:rPr>
        <w:t xml:space="preserve">  </w:t>
      </w:r>
      <w:r w:rsidRPr="00873930">
        <w:rPr>
          <w:rFonts w:ascii="Times New Roman" w:hAnsi="Times New Roman"/>
          <w:b/>
          <w:sz w:val="24"/>
          <w:szCs w:val="24"/>
        </w:rPr>
        <w:t xml:space="preserve">budowie </w:t>
      </w:r>
      <w:r w:rsidR="00422C6B" w:rsidRPr="00873930">
        <w:rPr>
          <w:rFonts w:ascii="Times New Roman" w:hAnsi="Times New Roman"/>
          <w:b/>
          <w:sz w:val="24"/>
          <w:szCs w:val="24"/>
        </w:rPr>
        <w:t>farmy fotowoltaicznej o mocy do 1 MW wraz z infrastrukturą techniczną  na działkach ewid. Nr 367 i 368 , obręb Siekluki</w:t>
      </w:r>
      <w:r w:rsidR="0071501F" w:rsidRPr="00873930">
        <w:rPr>
          <w:rFonts w:ascii="Times New Roman" w:hAnsi="Times New Roman"/>
          <w:b/>
          <w:sz w:val="24"/>
          <w:szCs w:val="24"/>
        </w:rPr>
        <w:t xml:space="preserve"> </w:t>
      </w:r>
      <w:r w:rsidR="000B0593" w:rsidRPr="00873930">
        <w:rPr>
          <w:rFonts w:ascii="Times New Roman" w:hAnsi="Times New Roman"/>
          <w:b/>
          <w:sz w:val="24"/>
          <w:szCs w:val="24"/>
        </w:rPr>
        <w:t xml:space="preserve"> gmina Stara Błotnica.</w:t>
      </w:r>
    </w:p>
    <w:p w:rsidR="00EF7FCF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Wnioskowana inwestycja zgodnie z § 3 ust. 1 pkt.</w:t>
      </w:r>
      <w:r w:rsidR="00D362B1" w:rsidRPr="00873930">
        <w:rPr>
          <w:rFonts w:ascii="Times New Roman" w:hAnsi="Times New Roman"/>
          <w:sz w:val="24"/>
          <w:szCs w:val="24"/>
        </w:rPr>
        <w:t xml:space="preserve"> </w:t>
      </w:r>
      <w:r w:rsidR="0035075C" w:rsidRPr="00873930">
        <w:rPr>
          <w:rFonts w:ascii="Times New Roman" w:hAnsi="Times New Roman"/>
          <w:sz w:val="24"/>
          <w:szCs w:val="24"/>
        </w:rPr>
        <w:t>54 lit.</w:t>
      </w:r>
      <w:r w:rsidR="00D362B1" w:rsidRPr="00873930">
        <w:rPr>
          <w:rFonts w:ascii="Times New Roman" w:hAnsi="Times New Roman"/>
          <w:sz w:val="24"/>
          <w:szCs w:val="24"/>
        </w:rPr>
        <w:t xml:space="preserve"> a </w:t>
      </w:r>
      <w:r w:rsidRPr="00873930">
        <w:rPr>
          <w:rFonts w:ascii="Times New Roman" w:hAnsi="Times New Roman"/>
          <w:sz w:val="24"/>
          <w:szCs w:val="24"/>
        </w:rPr>
        <w:t xml:space="preserve">Rozporządzenia Rady Ministrów z dnia </w:t>
      </w:r>
      <w:r w:rsidR="0035075C" w:rsidRPr="00873930">
        <w:rPr>
          <w:rFonts w:ascii="Times New Roman" w:hAnsi="Times New Roman"/>
          <w:sz w:val="24"/>
          <w:szCs w:val="24"/>
        </w:rPr>
        <w:t xml:space="preserve">10 września 2019 r. </w:t>
      </w:r>
      <w:r w:rsidRPr="00873930">
        <w:rPr>
          <w:rFonts w:ascii="Times New Roman" w:hAnsi="Times New Roman"/>
          <w:sz w:val="24"/>
          <w:szCs w:val="24"/>
        </w:rPr>
        <w:t xml:space="preserve"> ( Dz. </w:t>
      </w:r>
      <w:r w:rsidR="0035075C" w:rsidRPr="00873930">
        <w:rPr>
          <w:rFonts w:ascii="Times New Roman" w:hAnsi="Times New Roman"/>
          <w:sz w:val="24"/>
          <w:szCs w:val="24"/>
        </w:rPr>
        <w:t>U. 2019 r. poz. 1839</w:t>
      </w:r>
      <w:r w:rsidRPr="00873930">
        <w:rPr>
          <w:rFonts w:ascii="Times New Roman" w:hAnsi="Times New Roman"/>
          <w:sz w:val="24"/>
          <w:szCs w:val="24"/>
        </w:rPr>
        <w:t xml:space="preserve">) w sprawie przedsięwzięć mogących znacząco oddziaływać na środowisko została zaliczona do przedsięwzięć mogących potencjalnie znacząco oddziaływać na środowisko. </w:t>
      </w:r>
    </w:p>
    <w:p w:rsidR="00EF7FCF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W związku z powyższym Wójt Gminy Stara Błotnica wystąpił do  Regionalnego Dyrektora </w:t>
      </w:r>
      <w:r w:rsidR="008A7F3E" w:rsidRPr="00873930">
        <w:rPr>
          <w:rFonts w:ascii="Times New Roman" w:hAnsi="Times New Roman"/>
          <w:sz w:val="24"/>
          <w:szCs w:val="24"/>
        </w:rPr>
        <w:t>Ochrony Środowiska w Warszawie,</w:t>
      </w:r>
      <w:r w:rsidRPr="00873930">
        <w:rPr>
          <w:rFonts w:ascii="Times New Roman" w:hAnsi="Times New Roman"/>
          <w:sz w:val="24"/>
          <w:szCs w:val="24"/>
        </w:rPr>
        <w:t xml:space="preserve"> Państwowego Powiatowego Inspektora Sanitarnego w Białobrzegach</w:t>
      </w:r>
      <w:r w:rsidR="008A7F3E" w:rsidRPr="00873930">
        <w:rPr>
          <w:rFonts w:ascii="Times New Roman" w:hAnsi="Times New Roman"/>
          <w:sz w:val="24"/>
          <w:szCs w:val="24"/>
        </w:rPr>
        <w:t xml:space="preserve"> oraz Państwowego Gospodarstwa Wodnego Wody polskie Dyrektora Regionalnego Zarządu Gospodarki Wodnej w Warszawie</w:t>
      </w:r>
      <w:r w:rsidRPr="00873930">
        <w:rPr>
          <w:rFonts w:ascii="Times New Roman" w:hAnsi="Times New Roman"/>
          <w:sz w:val="24"/>
          <w:szCs w:val="24"/>
        </w:rPr>
        <w:t xml:space="preserve"> o opinie co do potrzeby przeprowadzenia oceny oddziaływania tego przedsięwzięcia na środowisko i ewentualnego zakresu raportu. </w:t>
      </w:r>
    </w:p>
    <w:p w:rsidR="00EF7FCF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Państwowy Powiatowy Inspektor Sanitarny w Białobrzegach  opinia nr </w:t>
      </w:r>
      <w:r w:rsidR="0035075C" w:rsidRPr="00873930">
        <w:rPr>
          <w:rFonts w:ascii="Times New Roman" w:hAnsi="Times New Roman"/>
          <w:sz w:val="24"/>
          <w:szCs w:val="24"/>
        </w:rPr>
        <w:t>ZNS.7010.03.2020</w:t>
      </w:r>
      <w:r w:rsidR="00861CC2" w:rsidRPr="00873930">
        <w:rPr>
          <w:rFonts w:ascii="Times New Roman" w:hAnsi="Times New Roman"/>
          <w:sz w:val="24"/>
          <w:szCs w:val="24"/>
        </w:rPr>
        <w:t xml:space="preserve"> </w:t>
      </w:r>
      <w:r w:rsidR="003C6ECF" w:rsidRPr="00873930">
        <w:rPr>
          <w:rFonts w:ascii="Times New Roman" w:hAnsi="Times New Roman"/>
          <w:sz w:val="24"/>
          <w:szCs w:val="24"/>
        </w:rPr>
        <w:t xml:space="preserve"> </w:t>
      </w:r>
      <w:r w:rsidR="00A85EB0" w:rsidRPr="00873930">
        <w:rPr>
          <w:rFonts w:ascii="Times New Roman" w:hAnsi="Times New Roman"/>
          <w:sz w:val="24"/>
          <w:szCs w:val="24"/>
        </w:rPr>
        <w:t>z </w:t>
      </w:r>
      <w:r w:rsidR="00861CC2" w:rsidRPr="00873930">
        <w:rPr>
          <w:rFonts w:ascii="Times New Roman" w:hAnsi="Times New Roman"/>
          <w:sz w:val="24"/>
          <w:szCs w:val="24"/>
        </w:rPr>
        <w:t xml:space="preserve">dnia </w:t>
      </w:r>
      <w:r w:rsidR="0035075C" w:rsidRPr="00873930">
        <w:rPr>
          <w:rFonts w:ascii="Times New Roman" w:hAnsi="Times New Roman"/>
          <w:sz w:val="24"/>
          <w:szCs w:val="24"/>
        </w:rPr>
        <w:t>07</w:t>
      </w:r>
      <w:r w:rsidR="00861CC2" w:rsidRPr="00873930">
        <w:rPr>
          <w:rFonts w:ascii="Times New Roman" w:hAnsi="Times New Roman"/>
          <w:sz w:val="24"/>
          <w:szCs w:val="24"/>
        </w:rPr>
        <w:t>.0</w:t>
      </w:r>
      <w:r w:rsidR="0035075C" w:rsidRPr="00873930">
        <w:rPr>
          <w:rFonts w:ascii="Times New Roman" w:hAnsi="Times New Roman"/>
          <w:sz w:val="24"/>
          <w:szCs w:val="24"/>
        </w:rPr>
        <w:t xml:space="preserve">4.2020 </w:t>
      </w:r>
      <w:r w:rsidRPr="00873930">
        <w:rPr>
          <w:rFonts w:ascii="Times New Roman" w:hAnsi="Times New Roman"/>
          <w:sz w:val="24"/>
          <w:szCs w:val="24"/>
        </w:rPr>
        <w:t>r</w:t>
      </w:r>
      <w:r w:rsidR="0035075C" w:rsidRPr="00873930">
        <w:rPr>
          <w:rFonts w:ascii="Times New Roman" w:hAnsi="Times New Roman"/>
          <w:sz w:val="24"/>
          <w:szCs w:val="24"/>
        </w:rPr>
        <w:t>.</w:t>
      </w:r>
      <w:r w:rsidR="008A7F3E" w:rsidRPr="00873930">
        <w:rPr>
          <w:rFonts w:ascii="Times New Roman" w:hAnsi="Times New Roman"/>
          <w:sz w:val="24"/>
          <w:szCs w:val="24"/>
        </w:rPr>
        <w:t xml:space="preserve"> / data wpływu : </w:t>
      </w:r>
      <w:r w:rsidR="0035075C" w:rsidRPr="00873930">
        <w:rPr>
          <w:rFonts w:ascii="Times New Roman" w:hAnsi="Times New Roman"/>
          <w:sz w:val="24"/>
          <w:szCs w:val="24"/>
        </w:rPr>
        <w:t>20.04.2020 r</w:t>
      </w:r>
      <w:r w:rsidR="00861CC2" w:rsidRPr="00873930">
        <w:rPr>
          <w:rFonts w:ascii="Times New Roman" w:hAnsi="Times New Roman"/>
          <w:sz w:val="24"/>
          <w:szCs w:val="24"/>
        </w:rPr>
        <w:t xml:space="preserve">./ </w:t>
      </w:r>
      <w:r w:rsidRPr="00873930">
        <w:rPr>
          <w:rFonts w:ascii="Times New Roman" w:hAnsi="Times New Roman"/>
          <w:sz w:val="24"/>
          <w:szCs w:val="24"/>
        </w:rPr>
        <w:t>,</w:t>
      </w:r>
      <w:r w:rsidR="00861CC2" w:rsidRPr="00873930">
        <w:rPr>
          <w:rFonts w:ascii="Times New Roman" w:hAnsi="Times New Roman"/>
          <w:sz w:val="24"/>
          <w:szCs w:val="24"/>
        </w:rPr>
        <w:t xml:space="preserve"> </w:t>
      </w:r>
      <w:r w:rsidR="0035075C" w:rsidRPr="00873930">
        <w:rPr>
          <w:rFonts w:ascii="Times New Roman" w:hAnsi="Times New Roman"/>
          <w:sz w:val="24"/>
          <w:szCs w:val="24"/>
        </w:rPr>
        <w:t xml:space="preserve">wydał opinie o odstąpieniu od potrzeby przeprowadzenia oceny oddziaływania na środowisko </w:t>
      </w:r>
      <w:r w:rsidRPr="00873930">
        <w:rPr>
          <w:rFonts w:ascii="Times New Roman" w:hAnsi="Times New Roman"/>
          <w:sz w:val="24"/>
          <w:szCs w:val="24"/>
        </w:rPr>
        <w:t>.</w:t>
      </w:r>
    </w:p>
    <w:p w:rsidR="00EF7FCF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Regionalny Dyrektor Ochrony Środowiska w Warszawie  postanowie</w:t>
      </w:r>
      <w:r w:rsidR="00D362B1" w:rsidRPr="00873930">
        <w:rPr>
          <w:rFonts w:ascii="Times New Roman" w:hAnsi="Times New Roman"/>
          <w:sz w:val="24"/>
          <w:szCs w:val="24"/>
        </w:rPr>
        <w:t>niem nr</w:t>
      </w:r>
      <w:r w:rsidR="003C6ECF" w:rsidRPr="00873930">
        <w:rPr>
          <w:rFonts w:ascii="Times New Roman" w:hAnsi="Times New Roman"/>
          <w:sz w:val="24"/>
          <w:szCs w:val="24"/>
        </w:rPr>
        <w:t xml:space="preserve">                         </w:t>
      </w:r>
      <w:r w:rsidR="00D362B1" w:rsidRPr="00873930">
        <w:rPr>
          <w:rFonts w:ascii="Times New Roman" w:hAnsi="Times New Roman"/>
          <w:sz w:val="24"/>
          <w:szCs w:val="24"/>
        </w:rPr>
        <w:t xml:space="preserve"> </w:t>
      </w:r>
      <w:r w:rsidR="008A7F3E" w:rsidRPr="00873930">
        <w:rPr>
          <w:rFonts w:ascii="Times New Roman" w:hAnsi="Times New Roman"/>
          <w:sz w:val="24"/>
          <w:szCs w:val="24"/>
        </w:rPr>
        <w:t>WOOŚ-I.422</w:t>
      </w:r>
      <w:r w:rsidR="00D362B1" w:rsidRPr="00873930">
        <w:rPr>
          <w:rFonts w:ascii="Times New Roman" w:hAnsi="Times New Roman"/>
          <w:sz w:val="24"/>
          <w:szCs w:val="24"/>
        </w:rPr>
        <w:t>0.</w:t>
      </w:r>
      <w:r w:rsidR="0035075C" w:rsidRPr="00873930">
        <w:rPr>
          <w:rFonts w:ascii="Times New Roman" w:hAnsi="Times New Roman"/>
          <w:sz w:val="24"/>
          <w:szCs w:val="24"/>
        </w:rPr>
        <w:t xml:space="preserve">434.2020.MŚ </w:t>
      </w:r>
      <w:r w:rsidR="00D362B1" w:rsidRPr="00873930">
        <w:rPr>
          <w:rFonts w:ascii="Times New Roman" w:hAnsi="Times New Roman"/>
          <w:sz w:val="24"/>
          <w:szCs w:val="24"/>
        </w:rPr>
        <w:t xml:space="preserve"> z dnia </w:t>
      </w:r>
      <w:r w:rsidR="0035075C" w:rsidRPr="00873930">
        <w:rPr>
          <w:rFonts w:ascii="Times New Roman" w:hAnsi="Times New Roman"/>
          <w:sz w:val="24"/>
          <w:szCs w:val="24"/>
        </w:rPr>
        <w:t>09.04.2020</w:t>
      </w:r>
      <w:r w:rsidRPr="00873930">
        <w:rPr>
          <w:rFonts w:ascii="Times New Roman" w:hAnsi="Times New Roman"/>
          <w:sz w:val="24"/>
          <w:szCs w:val="24"/>
        </w:rPr>
        <w:t xml:space="preserve"> r</w:t>
      </w:r>
      <w:r w:rsidR="0035075C" w:rsidRPr="00873930">
        <w:rPr>
          <w:rFonts w:ascii="Times New Roman" w:hAnsi="Times New Roman"/>
          <w:sz w:val="24"/>
          <w:szCs w:val="24"/>
        </w:rPr>
        <w:t xml:space="preserve">. / data wpływu : 10.04.2020 </w:t>
      </w:r>
      <w:r w:rsidR="003C6ECF" w:rsidRPr="00873930">
        <w:rPr>
          <w:rFonts w:ascii="Times New Roman" w:hAnsi="Times New Roman"/>
          <w:sz w:val="24"/>
          <w:szCs w:val="24"/>
        </w:rPr>
        <w:t>r.</w:t>
      </w:r>
      <w:r w:rsidR="008A7F3E" w:rsidRPr="00873930">
        <w:rPr>
          <w:rFonts w:ascii="Times New Roman" w:hAnsi="Times New Roman"/>
          <w:sz w:val="24"/>
          <w:szCs w:val="24"/>
        </w:rPr>
        <w:t xml:space="preserve"> </w:t>
      </w:r>
      <w:r w:rsidR="003C6ECF" w:rsidRPr="00873930">
        <w:rPr>
          <w:rFonts w:ascii="Times New Roman" w:hAnsi="Times New Roman"/>
          <w:sz w:val="24"/>
          <w:szCs w:val="24"/>
        </w:rPr>
        <w:t>/</w:t>
      </w:r>
      <w:r w:rsidRPr="00873930">
        <w:rPr>
          <w:rFonts w:ascii="Times New Roman" w:hAnsi="Times New Roman"/>
          <w:sz w:val="24"/>
          <w:szCs w:val="24"/>
        </w:rPr>
        <w:t xml:space="preserve"> </w:t>
      </w:r>
      <w:r w:rsidR="00D362B1" w:rsidRPr="00873930">
        <w:rPr>
          <w:rFonts w:ascii="Times New Roman" w:hAnsi="Times New Roman"/>
          <w:sz w:val="24"/>
          <w:szCs w:val="24"/>
        </w:rPr>
        <w:t xml:space="preserve">wyraził </w:t>
      </w:r>
      <w:r w:rsidRPr="00873930">
        <w:rPr>
          <w:rFonts w:ascii="Times New Roman" w:hAnsi="Times New Roman"/>
          <w:sz w:val="24"/>
          <w:szCs w:val="24"/>
        </w:rPr>
        <w:t xml:space="preserve"> opinie, że dla w/w przedsięwzięcia  </w:t>
      </w:r>
      <w:r w:rsidR="00EC6335" w:rsidRPr="00873930">
        <w:rPr>
          <w:rFonts w:ascii="Times New Roman" w:hAnsi="Times New Roman"/>
          <w:sz w:val="24"/>
          <w:szCs w:val="24"/>
        </w:rPr>
        <w:t xml:space="preserve">istnieje konieczność </w:t>
      </w:r>
      <w:r w:rsidRPr="00873930">
        <w:rPr>
          <w:rFonts w:ascii="Times New Roman" w:hAnsi="Times New Roman"/>
          <w:sz w:val="24"/>
          <w:szCs w:val="24"/>
        </w:rPr>
        <w:t xml:space="preserve"> przeprowadzenie oceny oddziaływania na środowisko </w:t>
      </w:r>
      <w:r w:rsidR="0035075C" w:rsidRPr="00873930">
        <w:rPr>
          <w:rFonts w:ascii="Times New Roman" w:hAnsi="Times New Roman"/>
          <w:sz w:val="24"/>
          <w:szCs w:val="24"/>
        </w:rPr>
        <w:t>oraz określił zakres raportu</w:t>
      </w:r>
      <w:r w:rsidRPr="00873930">
        <w:rPr>
          <w:rFonts w:ascii="Times New Roman" w:hAnsi="Times New Roman"/>
          <w:sz w:val="24"/>
          <w:szCs w:val="24"/>
        </w:rPr>
        <w:t>.</w:t>
      </w:r>
    </w:p>
    <w:p w:rsidR="009D1853" w:rsidRPr="00873930" w:rsidRDefault="009D1853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Państwowe Gospodarstwo Wodne Wody polskie , Dyrektor  Regionalnego Zarządu Gospodarki Wodnej w Warszawie</w:t>
      </w:r>
      <w:r w:rsidR="0035075C" w:rsidRPr="00873930">
        <w:rPr>
          <w:rFonts w:ascii="Times New Roman" w:hAnsi="Times New Roman"/>
          <w:sz w:val="24"/>
          <w:szCs w:val="24"/>
        </w:rPr>
        <w:t xml:space="preserve"> postanowieniem nr WA.RZŚ.435.1.120.2020.SP</w:t>
      </w:r>
      <w:r w:rsidRPr="00873930">
        <w:rPr>
          <w:rFonts w:ascii="Times New Roman" w:hAnsi="Times New Roman"/>
          <w:sz w:val="24"/>
          <w:szCs w:val="24"/>
        </w:rPr>
        <w:t>,</w:t>
      </w:r>
      <w:r w:rsidR="002242F7" w:rsidRPr="00873930">
        <w:rPr>
          <w:rFonts w:ascii="Times New Roman" w:hAnsi="Times New Roman"/>
          <w:sz w:val="24"/>
          <w:szCs w:val="24"/>
        </w:rPr>
        <w:t>z dnia 30 03.2020 r. / data wpływu 02.04.2020</w:t>
      </w:r>
      <w:r w:rsidRPr="00873930">
        <w:rPr>
          <w:rFonts w:ascii="Times New Roman" w:hAnsi="Times New Roman"/>
          <w:sz w:val="24"/>
          <w:szCs w:val="24"/>
        </w:rPr>
        <w:t xml:space="preserve"> r.</w:t>
      </w:r>
      <w:r w:rsidR="002242F7" w:rsidRPr="00873930">
        <w:rPr>
          <w:rFonts w:ascii="Times New Roman" w:hAnsi="Times New Roman"/>
          <w:sz w:val="24"/>
          <w:szCs w:val="24"/>
        </w:rPr>
        <w:t>/</w:t>
      </w:r>
      <w:r w:rsidRPr="00873930">
        <w:rPr>
          <w:rFonts w:ascii="Times New Roman" w:hAnsi="Times New Roman"/>
          <w:sz w:val="24"/>
          <w:szCs w:val="24"/>
        </w:rPr>
        <w:t xml:space="preserve"> , </w:t>
      </w:r>
      <w:r w:rsidR="002242F7" w:rsidRPr="00873930">
        <w:rPr>
          <w:rFonts w:ascii="Times New Roman" w:hAnsi="Times New Roman"/>
          <w:sz w:val="24"/>
          <w:szCs w:val="24"/>
        </w:rPr>
        <w:t xml:space="preserve">wyraziło opinię , że nie istnieje potrzeba przeprowadzenia oceny oddziaływania na środowisko. </w:t>
      </w:r>
    </w:p>
    <w:p w:rsidR="00EF7FCF" w:rsidRPr="00873930" w:rsidRDefault="00EF7FCF" w:rsidP="00A8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Po przeanalizowaniu  dostarczonych  z wnioskiem materiałów oraz biorąc pod uwagę                          w/w postanowienia opiniujące Wójt Gminy Stara Błotnica uznał potrzebę przeprowadzania oceny oddziaływania przedsięwzięcia  na środowisko argumentując to w odniesieniu do poszczególnych uwarunkowań przedstawionych poniżej sposób;</w:t>
      </w:r>
    </w:p>
    <w:p w:rsidR="00066278" w:rsidRPr="00873930" w:rsidRDefault="00066278" w:rsidP="00A8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2F7" w:rsidRPr="00873930" w:rsidRDefault="00EF7FCF" w:rsidP="001158D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73930">
        <w:rPr>
          <w:rFonts w:ascii="Times New Roman" w:hAnsi="Times New Roman"/>
          <w:b/>
          <w:sz w:val="24"/>
          <w:szCs w:val="24"/>
        </w:rPr>
        <w:t>1. Rodzaj i charakterystyka przedsięwzięcia, z uwzględnieniem:</w:t>
      </w:r>
      <w:r w:rsidRPr="00873930">
        <w:rPr>
          <w:rFonts w:ascii="Times New Roman" w:hAnsi="Times New Roman"/>
          <w:b/>
          <w:sz w:val="24"/>
          <w:szCs w:val="24"/>
        </w:rPr>
        <w:br/>
      </w:r>
      <w:r w:rsidRPr="00873930">
        <w:rPr>
          <w:rFonts w:ascii="Times New Roman" w:hAnsi="Times New Roman"/>
          <w:sz w:val="24"/>
          <w:szCs w:val="24"/>
        </w:rPr>
        <w:t xml:space="preserve">a) </w:t>
      </w:r>
      <w:r w:rsidRPr="00873930">
        <w:rPr>
          <w:rFonts w:ascii="Times New Roman" w:hAnsi="Times New Roman"/>
          <w:sz w:val="24"/>
          <w:szCs w:val="24"/>
          <w:u w:val="single"/>
        </w:rPr>
        <w:t>skali przedsięwzięcia i wielkości zajmowanego terenu oraz ich wzajemnych proporcji:</w:t>
      </w:r>
      <w:r w:rsidRPr="00873930">
        <w:rPr>
          <w:rFonts w:ascii="Times New Roman" w:hAnsi="Times New Roman"/>
          <w:sz w:val="24"/>
          <w:szCs w:val="24"/>
        </w:rPr>
        <w:br/>
      </w:r>
      <w:r w:rsidR="002242F7" w:rsidRPr="00873930">
        <w:rPr>
          <w:rFonts w:ascii="Times New Roman" w:hAnsi="Times New Roman"/>
          <w:color w:val="000000"/>
          <w:sz w:val="24"/>
          <w:szCs w:val="24"/>
        </w:rPr>
        <w:t xml:space="preserve">Przedmiotowe przedsięwzięcie polegające na budowie farmy fotowoltaicznej </w:t>
      </w:r>
      <w:r w:rsidR="002242F7" w:rsidRPr="00873930">
        <w:rPr>
          <w:rFonts w:ascii="Times New Roman" w:hAnsi="Times New Roman"/>
          <w:color w:val="000000"/>
          <w:sz w:val="24"/>
          <w:szCs w:val="24"/>
        </w:rPr>
        <w:br/>
        <w:t xml:space="preserve">o mocy do 1 MW  zaliczane jest do grupy odnawialnych źródeł energii OZE. Ideą przedsięwzięcia jest budowa, a następnie eksploatacja instalacji fotowoltaicznej </w:t>
      </w:r>
      <w:r w:rsidR="002242F7" w:rsidRPr="00873930">
        <w:rPr>
          <w:rFonts w:ascii="Times New Roman" w:hAnsi="Times New Roman"/>
          <w:color w:val="000000"/>
          <w:sz w:val="24"/>
          <w:szCs w:val="24"/>
        </w:rPr>
        <w:br/>
        <w:t xml:space="preserve">o mocy do 1 MW wytwarzającej energię elektryczną ze słońca. </w:t>
      </w:r>
    </w:p>
    <w:p w:rsidR="002242F7" w:rsidRPr="00873930" w:rsidRDefault="002242F7" w:rsidP="002242F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73930">
        <w:rPr>
          <w:rFonts w:ascii="Times New Roman" w:hAnsi="Times New Roman"/>
          <w:color w:val="000000"/>
          <w:sz w:val="24"/>
          <w:szCs w:val="24"/>
        </w:rPr>
        <w:t xml:space="preserve">Projektowana do realizacji instalacja fotowoltaiczna zlokalizowana będzie na działkach o numerach ewid. </w:t>
      </w:r>
      <w:r w:rsidRPr="00873930">
        <w:rPr>
          <w:rFonts w:ascii="Times New Roman" w:hAnsi="Times New Roman"/>
          <w:sz w:val="24"/>
          <w:szCs w:val="24"/>
        </w:rPr>
        <w:t xml:space="preserve">367 i 368 </w:t>
      </w:r>
      <w:r w:rsidRPr="00873930">
        <w:rPr>
          <w:rFonts w:ascii="Times New Roman" w:hAnsi="Times New Roman"/>
          <w:color w:val="000000"/>
          <w:sz w:val="24"/>
          <w:szCs w:val="24"/>
        </w:rPr>
        <w:t>w miejscowości Siekluki, gm. Stara Błotnica, pow. białobrzeski, woj. mazowieckie. Powierzchnia przeznaczona pod budowę instalacji stanowi część wymienionych wyżej działek - ok. 1,75 ha.</w:t>
      </w:r>
    </w:p>
    <w:p w:rsidR="00EF7FCF" w:rsidRPr="00873930" w:rsidRDefault="00EF7FCF" w:rsidP="001158DA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Teren na którym zlokalizowana  będzie planowana inwestycja nie jest objęty miejscowym planem zagospodarowania przestrzennego.</w:t>
      </w:r>
    </w:p>
    <w:p w:rsidR="00066278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lastRenderedPageBreak/>
        <w:t xml:space="preserve">b) </w:t>
      </w:r>
      <w:r w:rsidRPr="00873930">
        <w:rPr>
          <w:rFonts w:ascii="Times New Roman" w:hAnsi="Times New Roman"/>
          <w:sz w:val="24"/>
          <w:szCs w:val="24"/>
          <w:u w:val="single"/>
        </w:rPr>
        <w:t>powiązań z innymi przedsięwzięciami, w szczególności kumulowania się oddziaływań przedsięwzięć znajdujących się na obszarze, na który będzie oddziaływać przedsięwzięcie:</w:t>
      </w:r>
      <w:r w:rsidRPr="00873930">
        <w:rPr>
          <w:rFonts w:ascii="Times New Roman" w:hAnsi="Times New Roman"/>
          <w:sz w:val="24"/>
          <w:szCs w:val="24"/>
          <w:u w:val="single"/>
        </w:rPr>
        <w:br/>
      </w:r>
      <w:r w:rsidRPr="00873930">
        <w:rPr>
          <w:rFonts w:ascii="Times New Roman" w:hAnsi="Times New Roman"/>
          <w:sz w:val="24"/>
          <w:szCs w:val="24"/>
        </w:rPr>
        <w:t>Przeprowadzenie oceny oddziaływania na środowisko pozwoli na analizę oddziaływań skumulowanych.</w:t>
      </w:r>
    </w:p>
    <w:p w:rsidR="00873930" w:rsidRPr="00873930" w:rsidRDefault="00EF7FCF" w:rsidP="00115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c) </w:t>
      </w:r>
      <w:r w:rsidRPr="00873930">
        <w:rPr>
          <w:rFonts w:ascii="Times New Roman" w:hAnsi="Times New Roman"/>
          <w:sz w:val="24"/>
          <w:szCs w:val="24"/>
          <w:u w:val="single"/>
        </w:rPr>
        <w:t>wykorzystania zasobów naturalnych, surowców, paliw i energii:</w:t>
      </w:r>
      <w:r w:rsidRPr="00873930">
        <w:rPr>
          <w:rFonts w:ascii="Times New Roman" w:hAnsi="Times New Roman"/>
          <w:sz w:val="24"/>
          <w:szCs w:val="24"/>
        </w:rPr>
        <w:br/>
      </w:r>
      <w:r w:rsidR="00EA08BD" w:rsidRPr="00873930">
        <w:rPr>
          <w:rFonts w:ascii="Times New Roman" w:hAnsi="Times New Roman"/>
          <w:sz w:val="24"/>
          <w:szCs w:val="24"/>
        </w:rPr>
        <w:t xml:space="preserve">Planowana instalacja fotowoltaiczna będzie produkowała energię elektryczną. Wielkość produkcji wyniesie: </w:t>
      </w:r>
      <w:r w:rsidR="00EA08BD" w:rsidRPr="00873930">
        <w:rPr>
          <w:rFonts w:ascii="Times New Roman" w:hAnsi="Times New Roman"/>
          <w:b/>
          <w:bCs/>
          <w:sz w:val="24"/>
          <w:szCs w:val="24"/>
        </w:rPr>
        <w:t xml:space="preserve">Instalacja o mocy do 1 MW - ok. 1 100 MWh energii elektrycznej rocznie. </w:t>
      </w:r>
      <w:r w:rsidR="00EA08BD" w:rsidRPr="00873930">
        <w:rPr>
          <w:rFonts w:ascii="Times New Roman" w:hAnsi="Times New Roman"/>
          <w:sz w:val="24"/>
          <w:szCs w:val="24"/>
        </w:rPr>
        <w:t>Produkcja energii będzie odbywała się w wyniku zamiany energii słońca w energię elektryczną. Instalacja fotowoltaiczna do funkcjonowania nie potrzebuje zaopatrzenia ani w wodę, ani w kanalizację, ani w gaz, ani w ciepło, jedynie do monitorowania i kontroli potrzebuje ok. 10 kWh energii elektrycznej rocznie pobranej z sieci.</w:t>
      </w:r>
    </w:p>
    <w:p w:rsidR="00EA08BD" w:rsidRPr="00873930" w:rsidRDefault="00EF7FCF" w:rsidP="00BF67EB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d) </w:t>
      </w:r>
      <w:r w:rsidRPr="00873930">
        <w:rPr>
          <w:rFonts w:ascii="Times New Roman" w:hAnsi="Times New Roman"/>
          <w:sz w:val="24"/>
          <w:szCs w:val="24"/>
          <w:u w:val="single"/>
        </w:rPr>
        <w:t>emisji i występowania innych uciążliwości:</w:t>
      </w:r>
      <w:r w:rsidRPr="00873930">
        <w:rPr>
          <w:rFonts w:ascii="Times New Roman" w:hAnsi="Times New Roman"/>
          <w:sz w:val="24"/>
          <w:szCs w:val="24"/>
        </w:rPr>
        <w:br/>
      </w:r>
      <w:r w:rsidR="00EA08BD" w:rsidRPr="00873930">
        <w:rPr>
          <w:rFonts w:ascii="Times New Roman" w:hAnsi="Times New Roman"/>
          <w:color w:val="000000"/>
          <w:sz w:val="24"/>
          <w:szCs w:val="24"/>
        </w:rPr>
        <w:t xml:space="preserve">Na etapie realizacji przedsięwzięcia wystąpi wzrost emisji zanieczyszczeń do powietrza, wprowadzane zanieczyszczenia związane będą z ruchem pojazdów </w:t>
      </w:r>
      <w:r w:rsidR="00EA08BD" w:rsidRPr="00873930">
        <w:rPr>
          <w:rFonts w:ascii="Times New Roman" w:hAnsi="Times New Roman"/>
          <w:color w:val="000000"/>
          <w:sz w:val="24"/>
          <w:szCs w:val="24"/>
        </w:rPr>
        <w:br/>
        <w:t xml:space="preserve">i pracą maszyn budowlanych. Oddziaływania te będą miały charakter lokalny </w:t>
      </w:r>
      <w:r w:rsidR="00EA08BD" w:rsidRPr="00873930">
        <w:rPr>
          <w:rFonts w:ascii="Times New Roman" w:hAnsi="Times New Roman"/>
          <w:color w:val="000000"/>
          <w:sz w:val="24"/>
          <w:szCs w:val="24"/>
        </w:rPr>
        <w:br/>
        <w:t>i ograniczony, stosunkowo krótki okres budowy, a także niewielka intensywność ruchu pojazdów nie spowoduje długotrwałych negatywnych oddziaływań na otoczenie. W trakcie budowy obiektu dowożone będą materiały budowlane przez samochody ciężarowe.</w:t>
      </w:r>
    </w:p>
    <w:p w:rsidR="00873930" w:rsidRPr="00873930" w:rsidRDefault="00EA08BD" w:rsidP="0087393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73930">
        <w:rPr>
          <w:rFonts w:ascii="Times New Roman" w:hAnsi="Times New Roman"/>
          <w:color w:val="000000"/>
          <w:sz w:val="24"/>
          <w:szCs w:val="24"/>
        </w:rPr>
        <w:t xml:space="preserve">Spalanie paliw przez pojazdy będzie źródłem emisji zanieczyszczeń do powietrza atmosferycznego, będą to: dwutlenek azotu, tlenek węgla, pył, węglowodory aromatyczne i węglowodory alifatyczne. Krótkotrwałe oddziaływanie związane z emisją hałasu, pojawi się w trakcie montażu urządzeń. Hałas powstały podczas montażu urządzeń będzie mieścił się w normie. Na etapie budowy projektowanej instalacji fotowoltaicznej do najbardziej uciążliwych oddziaływań zaliczyć można hałas emitowany przez pojazdy transportujące poszczególne elementy konstrukcji. </w:t>
      </w:r>
    </w:p>
    <w:p w:rsidR="00EA08BD" w:rsidRPr="00873930" w:rsidRDefault="00EA08BD" w:rsidP="0087393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73930">
        <w:rPr>
          <w:rFonts w:ascii="Times New Roman" w:hAnsi="Times New Roman"/>
          <w:color w:val="000000"/>
          <w:sz w:val="24"/>
          <w:szCs w:val="24"/>
        </w:rPr>
        <w:t xml:space="preserve">W przypadku planowanego przedsięwzięcia nie zostaną przekroczone dopuszczalne poziomy na terenach zabudowanych, odległych </w:t>
      </w:r>
      <w:r w:rsidRPr="00873930">
        <w:rPr>
          <w:rFonts w:ascii="Times New Roman" w:hAnsi="Times New Roman"/>
          <w:b/>
          <w:bCs/>
          <w:color w:val="000000"/>
          <w:sz w:val="24"/>
          <w:szCs w:val="24"/>
        </w:rPr>
        <w:t>ponad 100 m</w:t>
      </w:r>
      <w:r w:rsidRPr="00873930">
        <w:rPr>
          <w:rFonts w:ascii="Times New Roman" w:hAnsi="Times New Roman"/>
          <w:color w:val="000000"/>
          <w:sz w:val="24"/>
          <w:szCs w:val="24"/>
        </w:rPr>
        <w:t xml:space="preserve"> od inwestycji. </w:t>
      </w:r>
    </w:p>
    <w:p w:rsidR="00EA08BD" w:rsidRDefault="00EA08BD" w:rsidP="00EA08BD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73930">
        <w:rPr>
          <w:rFonts w:ascii="Times New Roman" w:hAnsi="Times New Roman"/>
          <w:color w:val="000000"/>
          <w:sz w:val="24"/>
          <w:szCs w:val="24"/>
        </w:rPr>
        <w:t xml:space="preserve">Elektrownia będzie pracowała wyłącznie w porze dziennej, gdy dostępne jest promieniowanie słoneczne, dlatego wyklucza się jakiekolwiek oddziaływanie akustyczne na tereny sąsiadujące z planowaną inwestycją w porze nocnej. </w:t>
      </w:r>
    </w:p>
    <w:p w:rsidR="00873930" w:rsidRPr="001158DA" w:rsidRDefault="002C10EE" w:rsidP="001158DA">
      <w:pPr>
        <w:spacing w:after="0" w:line="240" w:lineRule="auto"/>
        <w:jc w:val="both"/>
        <w:rPr>
          <w:rFonts w:ascii="Times New Roman" w:hAnsi="Times New Roman"/>
        </w:rPr>
      </w:pPr>
      <w:r w:rsidRPr="00C71F10">
        <w:rPr>
          <w:rFonts w:ascii="Times New Roman" w:hAnsi="Times New Roman"/>
        </w:rPr>
        <w:t>Przeprowadzenie oceny oddziaływania na środowisko jest konieczne przede wszystkim uwagi na położenie inwestycji w Obszarze Chronionego Krajobrazu Dolina rzeki Pilicy i Drzewiczki. Raport oceny oddziaływania przedsięwzięcia na środowisko umożliwi określenie wielkoś</w:t>
      </w:r>
      <w:r>
        <w:rPr>
          <w:rFonts w:ascii="Times New Roman" w:hAnsi="Times New Roman"/>
        </w:rPr>
        <w:t>ci oddziaływania na ww. obszar.</w:t>
      </w:r>
    </w:p>
    <w:p w:rsidR="00EF7FCF" w:rsidRPr="00873930" w:rsidRDefault="00EF7FCF" w:rsidP="00873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e) </w:t>
      </w:r>
      <w:r w:rsidRPr="00873930">
        <w:rPr>
          <w:rFonts w:ascii="Times New Roman" w:hAnsi="Times New Roman"/>
          <w:sz w:val="24"/>
          <w:szCs w:val="24"/>
          <w:u w:val="single"/>
        </w:rPr>
        <w:t>ryzyka wystąpienia poważnej awarii, przy uwzględnieniu używanych substancji i stosowanych technologii:</w:t>
      </w:r>
      <w:r w:rsidRPr="00873930">
        <w:rPr>
          <w:rFonts w:ascii="Times New Roman" w:hAnsi="Times New Roman"/>
          <w:sz w:val="24"/>
          <w:szCs w:val="24"/>
          <w:u w:val="single"/>
        </w:rPr>
        <w:br/>
      </w:r>
      <w:r w:rsidRPr="00873930">
        <w:rPr>
          <w:rFonts w:ascii="Times New Roman" w:hAnsi="Times New Roman"/>
          <w:sz w:val="24"/>
          <w:szCs w:val="24"/>
        </w:rPr>
        <w:t xml:space="preserve">Planowane przedsięwzięcie nie należy do przedsięwzięć stwarzających zagrożenie wystąpienia poważnej awarii. </w:t>
      </w:r>
    </w:p>
    <w:p w:rsidR="00530846" w:rsidRPr="00873930" w:rsidRDefault="00530846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DAC" w:rsidRPr="00873930" w:rsidRDefault="00EF7FCF" w:rsidP="00A8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930">
        <w:rPr>
          <w:rFonts w:ascii="Times New Roman" w:hAnsi="Times New Roman"/>
          <w:b/>
          <w:sz w:val="24"/>
          <w:szCs w:val="24"/>
        </w:rPr>
        <w:t>2) Usytuowanie przedsięwzięcia, z uwzględnieniem możliwego zagrożenia dla środowiska, w szczególności przy istniejącym użytkowaniu terenu, zdolności samooczyszczania się środowiska i odnawiania się zasobów naturalnych, walorów przyrodniczych i krajobrazowych oraz uwarunkowań miejscowych planów zagospodarowania przestrzennego – uwzględniające:</w:t>
      </w:r>
    </w:p>
    <w:p w:rsidR="00EF7FCF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a) </w:t>
      </w:r>
      <w:r w:rsidRPr="00873930">
        <w:rPr>
          <w:rFonts w:ascii="Times New Roman" w:hAnsi="Times New Roman"/>
          <w:sz w:val="24"/>
          <w:szCs w:val="24"/>
          <w:u w:val="single"/>
        </w:rPr>
        <w:t>obszary wodno – błotne oraz inne obszary o płytkim zaleganiu wód podziemnych:</w:t>
      </w:r>
      <w:r w:rsidRPr="00873930">
        <w:rPr>
          <w:rFonts w:ascii="Times New Roman" w:hAnsi="Times New Roman"/>
          <w:sz w:val="24"/>
          <w:szCs w:val="24"/>
        </w:rPr>
        <w:br/>
      </w:r>
      <w:r w:rsidR="00286AB6" w:rsidRPr="00873930">
        <w:rPr>
          <w:rFonts w:ascii="Times New Roman" w:hAnsi="Times New Roman"/>
          <w:sz w:val="24"/>
          <w:szCs w:val="24"/>
        </w:rPr>
        <w:t>W</w:t>
      </w:r>
      <w:r w:rsidRPr="00873930">
        <w:rPr>
          <w:rFonts w:ascii="Times New Roman" w:hAnsi="Times New Roman"/>
          <w:sz w:val="24"/>
          <w:szCs w:val="24"/>
        </w:rPr>
        <w:t xml:space="preserve"> przedłożonej dokumentacji brak jest informacji na temat występowania w rejonie inwestycji obszarów wodno – błotnych i innych obszarów o płytkim zaleganiu wód podziemnych.</w:t>
      </w:r>
    </w:p>
    <w:p w:rsidR="00530846" w:rsidRPr="00873930" w:rsidRDefault="00530846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8F2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3930">
        <w:rPr>
          <w:rFonts w:ascii="Times New Roman" w:hAnsi="Times New Roman"/>
          <w:sz w:val="24"/>
          <w:szCs w:val="24"/>
        </w:rPr>
        <w:lastRenderedPageBreak/>
        <w:t xml:space="preserve">b) </w:t>
      </w:r>
      <w:r w:rsidRPr="00873930">
        <w:rPr>
          <w:rFonts w:ascii="Times New Roman" w:hAnsi="Times New Roman"/>
          <w:sz w:val="24"/>
          <w:szCs w:val="24"/>
          <w:u w:val="single"/>
        </w:rPr>
        <w:t>obszary wybrzeży:</w:t>
      </w:r>
    </w:p>
    <w:p w:rsidR="00EF7FCF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3930">
        <w:rPr>
          <w:rFonts w:ascii="Times New Roman" w:hAnsi="Times New Roman"/>
          <w:sz w:val="24"/>
          <w:szCs w:val="24"/>
        </w:rPr>
        <w:t>Plano</w:t>
      </w:r>
      <w:r w:rsidR="00286AB6" w:rsidRPr="00873930">
        <w:rPr>
          <w:rFonts w:ascii="Times New Roman" w:hAnsi="Times New Roman"/>
          <w:sz w:val="24"/>
          <w:szCs w:val="24"/>
        </w:rPr>
        <w:t xml:space="preserve">wane przedsięwzięcie </w:t>
      </w:r>
      <w:r w:rsidRPr="00873930">
        <w:rPr>
          <w:rFonts w:ascii="Times New Roman" w:hAnsi="Times New Roman"/>
          <w:sz w:val="24"/>
          <w:szCs w:val="24"/>
        </w:rPr>
        <w:t xml:space="preserve"> leży poza obszarami wybrzeży.</w:t>
      </w:r>
    </w:p>
    <w:p w:rsidR="004768F2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3930">
        <w:rPr>
          <w:rFonts w:ascii="Times New Roman" w:hAnsi="Times New Roman"/>
          <w:sz w:val="24"/>
          <w:szCs w:val="24"/>
        </w:rPr>
        <w:t xml:space="preserve">c) </w:t>
      </w:r>
      <w:r w:rsidRPr="00873930">
        <w:rPr>
          <w:rFonts w:ascii="Times New Roman" w:hAnsi="Times New Roman"/>
          <w:sz w:val="24"/>
          <w:szCs w:val="24"/>
          <w:u w:val="single"/>
        </w:rPr>
        <w:t>obszary górskie lub leśne:</w:t>
      </w:r>
    </w:p>
    <w:p w:rsidR="00530846" w:rsidRPr="001158DA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3930">
        <w:rPr>
          <w:rFonts w:ascii="Times New Roman" w:hAnsi="Times New Roman"/>
          <w:sz w:val="24"/>
          <w:szCs w:val="24"/>
        </w:rPr>
        <w:t>Przedmiotowe przedsięwzięcie leży poza obszarami górskimi i leśnymi.</w:t>
      </w:r>
    </w:p>
    <w:p w:rsidR="00530846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d) </w:t>
      </w:r>
      <w:r w:rsidRPr="00873930">
        <w:rPr>
          <w:rFonts w:ascii="Times New Roman" w:hAnsi="Times New Roman"/>
          <w:sz w:val="24"/>
          <w:szCs w:val="24"/>
          <w:u w:val="single"/>
        </w:rPr>
        <w:t>obszary objęte ochroną, w tym strefy ochronne ujęć wód i obszary ochronne zbiorników wód śródlądowych:</w:t>
      </w:r>
      <w:r w:rsidRPr="00873930">
        <w:rPr>
          <w:rFonts w:ascii="Times New Roman" w:hAnsi="Times New Roman"/>
          <w:sz w:val="24"/>
          <w:szCs w:val="24"/>
        </w:rPr>
        <w:br/>
        <w:t xml:space="preserve">Z przedłożonej dokumentacji  wynika, że planowane przedsięwzięcie będzie realizowane poza obszarami objętymi ochroną, w tym strefami ochronnymi ujęć wód i obszarami ochronnymi zbiorników wód śródlądowych. </w:t>
      </w:r>
    </w:p>
    <w:p w:rsidR="002D5A90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3930">
        <w:rPr>
          <w:rFonts w:ascii="Times New Roman" w:hAnsi="Times New Roman"/>
          <w:sz w:val="24"/>
          <w:szCs w:val="24"/>
        </w:rPr>
        <w:t xml:space="preserve">e) </w:t>
      </w:r>
      <w:r w:rsidRPr="00873930">
        <w:rPr>
          <w:rFonts w:ascii="Times New Roman" w:hAnsi="Times New Roman"/>
          <w:sz w:val="24"/>
          <w:szCs w:val="24"/>
          <w:u w:val="single"/>
        </w:rPr>
        <w:t>obszary wymagające specjalnej ochrony ze względu na występowanie gatunków roślin i zwierząt lub ich siedlisk lub ich siedlisk przyrodniczych objętych ochroną, w tym obszary Natura 2000 oraz pozostałe formy ochrony przyrody:</w:t>
      </w:r>
    </w:p>
    <w:p w:rsidR="00D15FE2" w:rsidRPr="00873930" w:rsidRDefault="00D15FE2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Przedmiotowa inwestycja zlokalizowana </w:t>
      </w:r>
      <w:r w:rsidR="005F79DA" w:rsidRPr="00873930">
        <w:rPr>
          <w:rFonts w:ascii="Times New Roman" w:hAnsi="Times New Roman"/>
          <w:sz w:val="24"/>
          <w:szCs w:val="24"/>
        </w:rPr>
        <w:t>jest w Obszarze Chronionego Krajobrazu Dolina rzeki Pilicy i Drzewiczki dla którego obowiązującym aktem prawnym jest Uchwała Nr 29/18 Sejmiku Województwa Mazowieckiego z dnia 19 grudnia 2018 r. w sprawie Obszaru Chronionego Krajobrazu Dolina rzeki Pilicy i Drzewiczki</w:t>
      </w:r>
      <w:r w:rsidR="005D4462" w:rsidRPr="00873930">
        <w:rPr>
          <w:rFonts w:ascii="Times New Roman" w:hAnsi="Times New Roman"/>
          <w:sz w:val="24"/>
          <w:szCs w:val="24"/>
        </w:rPr>
        <w:t xml:space="preserve"> </w:t>
      </w:r>
      <w:r w:rsidR="005F79DA" w:rsidRPr="00873930">
        <w:rPr>
          <w:rFonts w:ascii="Times New Roman" w:hAnsi="Times New Roman"/>
          <w:sz w:val="24"/>
          <w:szCs w:val="24"/>
        </w:rPr>
        <w:t>( Dz. Urz. Woj. Maz. z dnia 28 grudnia 2018 r., poz. 13182) .</w:t>
      </w:r>
    </w:p>
    <w:p w:rsidR="005F79DA" w:rsidRPr="00873930" w:rsidRDefault="005F79DA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Najbliższe obszary Natura 2000 zlokalizowane są:</w:t>
      </w:r>
    </w:p>
    <w:p w:rsidR="005F79DA" w:rsidRPr="00873930" w:rsidRDefault="005F79DA" w:rsidP="005F79D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W odległości około 7,0 km – obszar specjalnej ochrony ptaków Dolina Pilicy PLB140003,</w:t>
      </w:r>
    </w:p>
    <w:p w:rsidR="005F79DA" w:rsidRPr="00873930" w:rsidRDefault="005F79DA" w:rsidP="005F79D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W odległości około 7,5 km – specjalny obszar ochrony siedlisk Dolina Dolnej Pilicy PLH140016.</w:t>
      </w:r>
    </w:p>
    <w:p w:rsidR="005F79DA" w:rsidRPr="00873930" w:rsidRDefault="005F79DA" w:rsidP="005F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Zgodnie z zapisami § 3 ust. 1 pkt 1 ww. Uchwały Nr 29/18 Sejmiku Województwa Mazowieckiego z dnia 19 grudnia 2018 r. w sprawie Obszaru Chronionego krajobrazu Dolina rzeki Pilicy i Drzewiczki ( Dz. Urz. Woj. Maz. z dnia 28 grudnia 2018 r., poz. 13182)- </w:t>
      </w:r>
      <w:r w:rsidR="003C36A8" w:rsidRPr="00873930">
        <w:rPr>
          <w:rFonts w:ascii="Times New Roman" w:hAnsi="Times New Roman"/>
          <w:sz w:val="24"/>
          <w:szCs w:val="24"/>
        </w:rPr>
        <w:t xml:space="preserve">w obszarze zakazuje się  realizacji przedsięwzięć mogących znacząco oddziaływać  na środowisko w </w:t>
      </w:r>
      <w:r w:rsidR="00CF6195" w:rsidRPr="00873930">
        <w:rPr>
          <w:rFonts w:ascii="Times New Roman" w:hAnsi="Times New Roman"/>
          <w:sz w:val="24"/>
          <w:szCs w:val="24"/>
        </w:rPr>
        <w:t>rozumieniu przepisów ustawy ooś.</w:t>
      </w:r>
      <w:r w:rsidR="003C36A8" w:rsidRPr="00873930">
        <w:rPr>
          <w:rFonts w:ascii="Times New Roman" w:hAnsi="Times New Roman"/>
          <w:sz w:val="24"/>
          <w:szCs w:val="24"/>
        </w:rPr>
        <w:t xml:space="preserve"> </w:t>
      </w:r>
      <w:r w:rsidR="00CF6195" w:rsidRPr="00873930">
        <w:rPr>
          <w:rFonts w:ascii="Times New Roman" w:hAnsi="Times New Roman"/>
          <w:sz w:val="24"/>
          <w:szCs w:val="24"/>
        </w:rPr>
        <w:t>J</w:t>
      </w:r>
      <w:r w:rsidR="003C36A8" w:rsidRPr="00873930">
        <w:rPr>
          <w:rFonts w:ascii="Times New Roman" w:hAnsi="Times New Roman"/>
          <w:sz w:val="24"/>
          <w:szCs w:val="24"/>
        </w:rPr>
        <w:t>ednak</w:t>
      </w:r>
      <w:r w:rsidR="00CF6195" w:rsidRPr="00873930">
        <w:rPr>
          <w:rFonts w:ascii="Times New Roman" w:hAnsi="Times New Roman"/>
          <w:sz w:val="24"/>
          <w:szCs w:val="24"/>
        </w:rPr>
        <w:t xml:space="preserve"> w myśl art. 24 ust 3 ustawy z dnia 16 kwietnia 2004 r. o ochronie przyrody ( Dz.</w:t>
      </w:r>
      <w:r w:rsidR="005D4462" w:rsidRPr="00873930">
        <w:rPr>
          <w:rFonts w:ascii="Times New Roman" w:hAnsi="Times New Roman"/>
          <w:sz w:val="24"/>
          <w:szCs w:val="24"/>
        </w:rPr>
        <w:t xml:space="preserve"> </w:t>
      </w:r>
      <w:r w:rsidR="00CF6195" w:rsidRPr="00873930">
        <w:rPr>
          <w:rFonts w:ascii="Times New Roman" w:hAnsi="Times New Roman"/>
          <w:sz w:val="24"/>
          <w:szCs w:val="24"/>
        </w:rPr>
        <w:t xml:space="preserve">U. z 2020 r. , poz. 55) </w:t>
      </w:r>
      <w:r w:rsidR="005D4462" w:rsidRPr="00873930">
        <w:rPr>
          <w:rFonts w:ascii="Times New Roman" w:hAnsi="Times New Roman"/>
          <w:sz w:val="24"/>
          <w:szCs w:val="24"/>
        </w:rPr>
        <w:t xml:space="preserve">zakaz ten nie dotyczy realizacji przedsięwzięć mogących znacząco oddziaływać na środowisko, dla których przeprowadzona ocena oddziaływania na środowisko wykazała brak znacząco negatywnego wpływu na ochronę przyrody i ochronę krajobrazu obszaru chronionego krajobrazu. Natomiast zgodnie z zapisem § 3 ust. 2 wyżej cytowanej Uchwały nr 29/18 Sejmiku Województwa Mazowieckiego zakaz ten nie dotyczy przedsięwzięć służących obsłudze ruchu komunikacyjnego, turystyce oraz przedsięwzięć bezpośrednio związanych z rolnictwem i przemysłem spożywczym. </w:t>
      </w:r>
    </w:p>
    <w:p w:rsidR="002D5A90" w:rsidRPr="00873930" w:rsidRDefault="005D4462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Planowana budowa farmy fotowoltaicznej o mocy do 1 MW wraz z infrastrukturą na działkach </w:t>
      </w:r>
      <w:r w:rsidR="00972817" w:rsidRPr="00873930">
        <w:rPr>
          <w:rFonts w:ascii="Times New Roman" w:hAnsi="Times New Roman"/>
          <w:sz w:val="24"/>
          <w:szCs w:val="24"/>
        </w:rPr>
        <w:t xml:space="preserve">o nr ewid. 367 i 368 w miejscowości Siekluki, gmina Stara Błotnica, nie znajduje się przesłanki na zastosowanie ww. odstępstwa od zakazu, o którym mowa w  §3 ust. 1 pkt. 2 ww. Uchwały Nr 29/18 sejmiku Województwa Mazowieckiego. </w:t>
      </w:r>
    </w:p>
    <w:p w:rsidR="004768F2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3930">
        <w:rPr>
          <w:rFonts w:ascii="Times New Roman" w:hAnsi="Times New Roman"/>
          <w:sz w:val="24"/>
          <w:szCs w:val="24"/>
        </w:rPr>
        <w:t xml:space="preserve">f) </w:t>
      </w:r>
      <w:r w:rsidRPr="00873930">
        <w:rPr>
          <w:rFonts w:ascii="Times New Roman" w:hAnsi="Times New Roman"/>
          <w:sz w:val="24"/>
          <w:szCs w:val="24"/>
          <w:u w:val="single"/>
        </w:rPr>
        <w:t>obszary, na których standardy jakości środowiska zostały przekroczone:</w:t>
      </w:r>
    </w:p>
    <w:p w:rsidR="002D5A90" w:rsidRPr="001158DA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W przedłożonej dokumentacji brak jest informacji o występowaniu w miejscu realizacji inwestycji oraz w jej najbliższym otoczeniu obszarów, na których standardy jakości środowiska zostały przekroczone.</w:t>
      </w:r>
    </w:p>
    <w:p w:rsidR="002D5A90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g) </w:t>
      </w:r>
      <w:r w:rsidRPr="00873930">
        <w:rPr>
          <w:rFonts w:ascii="Times New Roman" w:hAnsi="Times New Roman"/>
          <w:sz w:val="24"/>
          <w:szCs w:val="24"/>
          <w:u w:val="single"/>
        </w:rPr>
        <w:t>obszary o krajobrazie mającym znaczenie historyczne, kulturowe lub archeologiczne:</w:t>
      </w:r>
      <w:r w:rsidRPr="00873930">
        <w:rPr>
          <w:rFonts w:ascii="Times New Roman" w:hAnsi="Times New Roman"/>
          <w:sz w:val="24"/>
          <w:szCs w:val="24"/>
        </w:rPr>
        <w:br/>
        <w:t xml:space="preserve">Z karty informacyjnej przedsięwzięcia wynika, że planowane przedsięwzięcie będzie realizowane poza obszarami o krajobrazie mającym znaczenie historyczne, kulturowe lub archeologiczne. </w:t>
      </w:r>
    </w:p>
    <w:p w:rsidR="004768F2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3930">
        <w:rPr>
          <w:rFonts w:ascii="Times New Roman" w:hAnsi="Times New Roman"/>
          <w:sz w:val="24"/>
          <w:szCs w:val="24"/>
        </w:rPr>
        <w:t xml:space="preserve">h) </w:t>
      </w:r>
      <w:r w:rsidRPr="00873930">
        <w:rPr>
          <w:rFonts w:ascii="Times New Roman" w:hAnsi="Times New Roman"/>
          <w:sz w:val="24"/>
          <w:szCs w:val="24"/>
          <w:u w:val="single"/>
        </w:rPr>
        <w:t>gęstość zaludnienia:</w:t>
      </w:r>
    </w:p>
    <w:p w:rsidR="002D5A90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Gęstość zaludnienia na terenie gm</w:t>
      </w:r>
      <w:r w:rsidR="006E2D8B" w:rsidRPr="00873930">
        <w:rPr>
          <w:rFonts w:ascii="Times New Roman" w:hAnsi="Times New Roman"/>
          <w:sz w:val="24"/>
          <w:szCs w:val="24"/>
        </w:rPr>
        <w:t>iny Stara Błotnica wynosi ok. 55 os./km² (wg GUS 2017</w:t>
      </w:r>
      <w:r w:rsidRPr="00873930">
        <w:rPr>
          <w:rFonts w:ascii="Times New Roman" w:hAnsi="Times New Roman"/>
          <w:sz w:val="24"/>
          <w:szCs w:val="24"/>
        </w:rPr>
        <w:t>r.)</w:t>
      </w:r>
    </w:p>
    <w:p w:rsidR="004768F2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3930">
        <w:rPr>
          <w:rFonts w:ascii="Times New Roman" w:hAnsi="Times New Roman"/>
          <w:sz w:val="24"/>
          <w:szCs w:val="24"/>
        </w:rPr>
        <w:t xml:space="preserve">i) </w:t>
      </w:r>
      <w:r w:rsidRPr="00873930">
        <w:rPr>
          <w:rFonts w:ascii="Times New Roman" w:hAnsi="Times New Roman"/>
          <w:sz w:val="24"/>
          <w:szCs w:val="24"/>
          <w:u w:val="single"/>
        </w:rPr>
        <w:t>obszary przylegające do jezior:</w:t>
      </w:r>
    </w:p>
    <w:p w:rsidR="002D5A90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W miejscu realizacji inwestycji i jej bezpośrednim sąsiedztwie nie występują jeziora.</w:t>
      </w:r>
    </w:p>
    <w:p w:rsidR="004768F2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3930">
        <w:rPr>
          <w:rFonts w:ascii="Times New Roman" w:hAnsi="Times New Roman"/>
          <w:sz w:val="24"/>
          <w:szCs w:val="24"/>
        </w:rPr>
        <w:lastRenderedPageBreak/>
        <w:t xml:space="preserve">j) </w:t>
      </w:r>
      <w:r w:rsidRPr="00873930">
        <w:rPr>
          <w:rFonts w:ascii="Times New Roman" w:hAnsi="Times New Roman"/>
          <w:sz w:val="24"/>
          <w:szCs w:val="24"/>
          <w:u w:val="single"/>
        </w:rPr>
        <w:t>uzdrowiska i obszary ochrony uzdrowiskowej:</w:t>
      </w:r>
    </w:p>
    <w:p w:rsidR="00CF4E0F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W rejonie realizacji przedsięwzięcia brak jest uzdrowisk i obszarów ochrony uzdrowiskowej.</w:t>
      </w:r>
    </w:p>
    <w:p w:rsidR="00BA7D53" w:rsidRPr="00873930" w:rsidRDefault="00BA7D53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FCF" w:rsidRPr="00873930" w:rsidRDefault="00EF7FCF" w:rsidP="00A85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930">
        <w:rPr>
          <w:rFonts w:ascii="Times New Roman" w:hAnsi="Times New Roman"/>
          <w:b/>
          <w:sz w:val="24"/>
          <w:szCs w:val="24"/>
        </w:rPr>
        <w:t>3) Rodzaj i skala możliwego oddziaływania rozważanego w odniesieniu do uwarunkowań wymienionych w pkt 1 i 2 wynikające z:</w:t>
      </w:r>
    </w:p>
    <w:p w:rsidR="004768F2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3930">
        <w:rPr>
          <w:rFonts w:ascii="Times New Roman" w:hAnsi="Times New Roman"/>
          <w:sz w:val="24"/>
          <w:szCs w:val="24"/>
        </w:rPr>
        <w:t xml:space="preserve">a) </w:t>
      </w:r>
      <w:r w:rsidRPr="00873930">
        <w:rPr>
          <w:rFonts w:ascii="Times New Roman" w:hAnsi="Times New Roman"/>
          <w:sz w:val="24"/>
          <w:szCs w:val="24"/>
          <w:u w:val="single"/>
        </w:rPr>
        <w:t>zasięgu oddziaływania – obszaru geograficznego i liczby ludności, na którą przedsięwzięcie może oddziaływać:</w:t>
      </w:r>
    </w:p>
    <w:p w:rsidR="002D5A90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Przeprowadzenie oceny oddziaływania na środowisko pozwoli na ustalenie zasięgu oddziaływania przedsięwzięcia.</w:t>
      </w:r>
    </w:p>
    <w:p w:rsidR="00EF7FCF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b) </w:t>
      </w:r>
      <w:r w:rsidRPr="00873930">
        <w:rPr>
          <w:rFonts w:ascii="Times New Roman" w:hAnsi="Times New Roman"/>
          <w:sz w:val="24"/>
          <w:szCs w:val="24"/>
          <w:u w:val="single"/>
        </w:rPr>
        <w:t>transgranicznego charakteru oddziaływania przedsięwzięcia na poszczególne elementy przyrodnicze:</w:t>
      </w:r>
      <w:r w:rsidRPr="00873930">
        <w:rPr>
          <w:rFonts w:ascii="Times New Roman" w:hAnsi="Times New Roman"/>
          <w:sz w:val="24"/>
          <w:szCs w:val="24"/>
        </w:rPr>
        <w:br/>
        <w:t>Ze względu na położenie, skalę i charakter przedsięwzięcia nie wystąpi transgraniczne oddziaływanie na środowisko.</w:t>
      </w:r>
    </w:p>
    <w:p w:rsidR="006E2D8B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 xml:space="preserve">c) </w:t>
      </w:r>
      <w:r w:rsidRPr="00873930">
        <w:rPr>
          <w:rFonts w:ascii="Times New Roman" w:hAnsi="Times New Roman"/>
          <w:sz w:val="24"/>
          <w:szCs w:val="24"/>
          <w:u w:val="single"/>
        </w:rPr>
        <w:t>wielkość i złożoność oddziaływania, z uwzględnieniem obciążenia istniejącej infrastruktury technicznej:</w:t>
      </w:r>
      <w:r w:rsidRPr="00873930">
        <w:rPr>
          <w:rFonts w:ascii="Times New Roman" w:hAnsi="Times New Roman"/>
          <w:sz w:val="24"/>
          <w:szCs w:val="24"/>
        </w:rPr>
        <w:br/>
        <w:t>Przeprowadzenie oceny oddziaływania przedsięwzięcia na środowisko pozwoli określić wielkość i złożoność oddziaływania przedsięwzięcia.</w:t>
      </w:r>
    </w:p>
    <w:p w:rsidR="004768F2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3930">
        <w:rPr>
          <w:rFonts w:ascii="Times New Roman" w:hAnsi="Times New Roman"/>
          <w:sz w:val="24"/>
          <w:szCs w:val="24"/>
        </w:rPr>
        <w:t>d)</w:t>
      </w:r>
      <w:r w:rsidR="00873930">
        <w:rPr>
          <w:rFonts w:ascii="Times New Roman" w:hAnsi="Times New Roman"/>
          <w:sz w:val="24"/>
          <w:szCs w:val="24"/>
        </w:rPr>
        <w:t xml:space="preserve"> </w:t>
      </w:r>
      <w:r w:rsidRPr="00873930">
        <w:rPr>
          <w:rFonts w:ascii="Times New Roman" w:hAnsi="Times New Roman"/>
          <w:sz w:val="24"/>
          <w:szCs w:val="24"/>
          <w:u w:val="single"/>
        </w:rPr>
        <w:t xml:space="preserve">prawdopodobieństwa oddziaływania: </w:t>
      </w:r>
    </w:p>
    <w:p w:rsidR="002D5A90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Informacje zawarte w karcie informacyjnej przedsięwzięcia</w:t>
      </w:r>
      <w:r w:rsidR="00286AB6" w:rsidRPr="00873930">
        <w:rPr>
          <w:rFonts w:ascii="Times New Roman" w:hAnsi="Times New Roman"/>
          <w:sz w:val="24"/>
          <w:szCs w:val="24"/>
        </w:rPr>
        <w:t xml:space="preserve"> nie </w:t>
      </w:r>
      <w:r w:rsidRPr="00873930">
        <w:rPr>
          <w:rFonts w:ascii="Times New Roman" w:hAnsi="Times New Roman"/>
          <w:sz w:val="24"/>
          <w:szCs w:val="24"/>
        </w:rPr>
        <w:t xml:space="preserve">  potwierdzają występowanie oddziaływań na etapie realizacji i eksploatacji przedsięwzięcia . Przeprowadzenie oceny oddziaływania planowanego przedsięwzięcia na środowisko pozwoli określić zasięg oddziaływania inwestycji oraz ewentualne środki minimalizujące te oddziaływanie.</w:t>
      </w:r>
    </w:p>
    <w:p w:rsidR="004768F2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3930">
        <w:rPr>
          <w:rFonts w:ascii="Times New Roman" w:hAnsi="Times New Roman"/>
          <w:sz w:val="24"/>
          <w:szCs w:val="24"/>
        </w:rPr>
        <w:t xml:space="preserve">e) </w:t>
      </w:r>
      <w:r w:rsidRPr="00873930">
        <w:rPr>
          <w:rFonts w:ascii="Times New Roman" w:hAnsi="Times New Roman"/>
          <w:sz w:val="24"/>
          <w:szCs w:val="24"/>
          <w:u w:val="single"/>
        </w:rPr>
        <w:t>czasu trwania, częstotliwości i odwracalności oddziaływania:</w:t>
      </w:r>
    </w:p>
    <w:p w:rsidR="00EF7FCF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Przeprowadzenie oceny oddziaływania na środowisko pozwoli określić czas trwania, częstotliwość i odwracalność, oddziaływania związanego z przedmiotowym przedsięwzięciem.</w:t>
      </w:r>
    </w:p>
    <w:p w:rsidR="00EF7FCF" w:rsidRPr="00873930" w:rsidRDefault="00EF7FCF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sz w:val="24"/>
          <w:szCs w:val="24"/>
        </w:rPr>
        <w:t>Po przeprowadzonej analizie przedłożonych materiałów oraz biorąc pod uwagę powyższe uwarunkowania, postanowiono jak w sentencji.</w:t>
      </w:r>
    </w:p>
    <w:p w:rsidR="00BA7D53" w:rsidRPr="00873930" w:rsidRDefault="00BA7D53" w:rsidP="00A8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FCF" w:rsidRPr="00873930" w:rsidRDefault="00EF7FCF" w:rsidP="004768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93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POUCZENIE</w:t>
      </w:r>
    </w:p>
    <w:p w:rsidR="00BA7D53" w:rsidRPr="00873930" w:rsidRDefault="00EF7FCF" w:rsidP="001158DA">
      <w:pPr>
        <w:shd w:val="clear" w:color="auto" w:fill="FFFFFF"/>
        <w:spacing w:before="269" w:after="0" w:line="240" w:lineRule="auto"/>
        <w:ind w:left="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73930">
        <w:rPr>
          <w:rFonts w:ascii="Times New Roman" w:hAnsi="Times New Roman"/>
          <w:color w:val="000000"/>
          <w:spacing w:val="-4"/>
          <w:sz w:val="24"/>
          <w:szCs w:val="24"/>
        </w:rPr>
        <w:t>Na niniejsze postanowienie przysługuje stronie prawo zażalenie do Samorządowego Kolegium Odwoławczego w Radomiu za pośrednictwem Wójta Gminy Stara Błotnica w terminie 7 dni od daty doręczenia niniejszego postanowienia.</w:t>
      </w:r>
    </w:p>
    <w:p w:rsidR="001158DA" w:rsidRDefault="001158DA" w:rsidP="001158DA">
      <w:pPr>
        <w:shd w:val="clear" w:color="auto" w:fill="FFFFFF"/>
        <w:spacing w:before="269"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158DA" w:rsidRDefault="001158DA" w:rsidP="00A85EB0">
      <w:pPr>
        <w:shd w:val="clear" w:color="auto" w:fill="FFFFFF"/>
        <w:spacing w:before="269" w:after="0" w:line="240" w:lineRule="auto"/>
        <w:ind w:left="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158DA" w:rsidRPr="00873930" w:rsidRDefault="001158DA" w:rsidP="00A85EB0">
      <w:pPr>
        <w:shd w:val="clear" w:color="auto" w:fill="FFFFFF"/>
        <w:spacing w:before="269" w:after="0" w:line="240" w:lineRule="auto"/>
        <w:ind w:left="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F7FCF" w:rsidRPr="001158DA" w:rsidRDefault="00EF7FCF" w:rsidP="00A85E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58DA">
        <w:rPr>
          <w:rFonts w:ascii="Times New Roman" w:hAnsi="Times New Roman"/>
          <w:sz w:val="20"/>
          <w:szCs w:val="20"/>
        </w:rPr>
        <w:t>Otrzymują :</w:t>
      </w:r>
    </w:p>
    <w:p w:rsidR="00EF7FCF" w:rsidRPr="001158DA" w:rsidRDefault="001158DA" w:rsidP="00A85EB0">
      <w:pPr>
        <w:pStyle w:val="Tekstpodstawowy2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Piotr Bielicz </w:t>
      </w:r>
    </w:p>
    <w:p w:rsidR="001158DA" w:rsidRPr="001158DA" w:rsidRDefault="001158DA" w:rsidP="001158DA">
      <w:pPr>
        <w:pStyle w:val="Tekstpodstawowy2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Sołtys wsi Stare Siekluki – celem wywieszenia na tablicy ogłoszeń.</w:t>
      </w:r>
    </w:p>
    <w:p w:rsidR="00EF7FCF" w:rsidRPr="001158DA" w:rsidRDefault="00EF7FCF" w:rsidP="00A85EB0">
      <w:pPr>
        <w:pStyle w:val="Tekstpodstawowy2"/>
        <w:numPr>
          <w:ilvl w:val="0"/>
          <w:numId w:val="10"/>
        </w:numPr>
        <w:jc w:val="both"/>
        <w:rPr>
          <w:sz w:val="20"/>
          <w:szCs w:val="20"/>
        </w:rPr>
      </w:pPr>
      <w:r w:rsidRPr="001158DA">
        <w:rPr>
          <w:sz w:val="20"/>
          <w:szCs w:val="20"/>
        </w:rPr>
        <w:t>A/a</w:t>
      </w:r>
    </w:p>
    <w:p w:rsidR="007901FD" w:rsidRPr="001158DA" w:rsidRDefault="007901FD" w:rsidP="00A85EB0">
      <w:pPr>
        <w:pStyle w:val="Tekstpodstawowy2"/>
        <w:jc w:val="both"/>
        <w:rPr>
          <w:sz w:val="20"/>
          <w:szCs w:val="20"/>
        </w:rPr>
      </w:pPr>
    </w:p>
    <w:p w:rsidR="00EF7FCF" w:rsidRPr="001158DA" w:rsidRDefault="00EF7FCF" w:rsidP="00A85E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58DA">
        <w:rPr>
          <w:rFonts w:ascii="Times New Roman" w:hAnsi="Times New Roman"/>
          <w:sz w:val="20"/>
          <w:szCs w:val="20"/>
        </w:rPr>
        <w:t>Do wiadomości:</w:t>
      </w:r>
    </w:p>
    <w:p w:rsidR="00EF7FCF" w:rsidRPr="001158DA" w:rsidRDefault="00EF7FCF" w:rsidP="00A85EB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58DA">
        <w:rPr>
          <w:rFonts w:ascii="Times New Roman" w:hAnsi="Times New Roman"/>
          <w:sz w:val="20"/>
          <w:szCs w:val="20"/>
        </w:rPr>
        <w:t xml:space="preserve">Regionalny Dyrektor  Ochrony Środowiska w Warszawie </w:t>
      </w:r>
    </w:p>
    <w:p w:rsidR="007901FD" w:rsidRDefault="00EF7FCF" w:rsidP="00A85EB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58DA">
        <w:rPr>
          <w:rFonts w:ascii="Times New Roman" w:hAnsi="Times New Roman"/>
          <w:sz w:val="20"/>
          <w:szCs w:val="20"/>
        </w:rPr>
        <w:t>Państwowy Powiatowy Inspektor Sanitarny</w:t>
      </w:r>
    </w:p>
    <w:p w:rsidR="001158DA" w:rsidRPr="001158DA" w:rsidRDefault="001158DA" w:rsidP="00A85EB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Państwowe Gospodarstwo wodne Wody Polskie</w:t>
      </w:r>
    </w:p>
    <w:p w:rsidR="007901FD" w:rsidRPr="001158DA" w:rsidRDefault="007901FD" w:rsidP="00A85EB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58DA">
        <w:rPr>
          <w:rFonts w:ascii="Times New Roman" w:hAnsi="Times New Roman"/>
          <w:sz w:val="20"/>
          <w:szCs w:val="20"/>
        </w:rPr>
        <w:t xml:space="preserve">Tablica informacyjna w Urzędzie Gminy </w:t>
      </w:r>
    </w:p>
    <w:p w:rsidR="007901FD" w:rsidRPr="001158DA" w:rsidRDefault="007901FD" w:rsidP="00A85EB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58DA">
        <w:rPr>
          <w:rFonts w:ascii="Times New Roman" w:hAnsi="Times New Roman"/>
          <w:sz w:val="20"/>
          <w:szCs w:val="20"/>
        </w:rPr>
        <w:t>Strona internetowa Urzędu Gminy</w:t>
      </w:r>
    </w:p>
    <w:p w:rsidR="007901FD" w:rsidRPr="001158DA" w:rsidRDefault="007901FD" w:rsidP="00A85EB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58DA">
        <w:rPr>
          <w:rFonts w:ascii="Times New Roman" w:hAnsi="Times New Roman"/>
          <w:sz w:val="20"/>
          <w:szCs w:val="20"/>
        </w:rPr>
        <w:t xml:space="preserve">Tablica informacyjna w miejscowości </w:t>
      </w:r>
      <w:r w:rsidR="00BF67EB" w:rsidRPr="001158DA">
        <w:rPr>
          <w:rFonts w:ascii="Times New Roman" w:hAnsi="Times New Roman"/>
          <w:sz w:val="20"/>
          <w:szCs w:val="20"/>
        </w:rPr>
        <w:t>Stare Siekluki</w:t>
      </w:r>
    </w:p>
    <w:p w:rsidR="00EF7FCF" w:rsidRPr="00873930" w:rsidRDefault="00EF7FCF" w:rsidP="00A85EB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73930">
        <w:rPr>
          <w:rFonts w:ascii="Times New Roman" w:hAnsi="Times New Roman"/>
          <w:sz w:val="24"/>
          <w:szCs w:val="24"/>
        </w:rPr>
        <w:lastRenderedPageBreak/>
        <w:br/>
      </w:r>
    </w:p>
    <w:sectPr w:rsidR="00EF7FCF" w:rsidRPr="00873930" w:rsidSect="00C5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E3" w:rsidRDefault="000239E3" w:rsidP="008A0439">
      <w:pPr>
        <w:spacing w:after="0" w:line="240" w:lineRule="auto"/>
      </w:pPr>
      <w:r>
        <w:separator/>
      </w:r>
    </w:p>
  </w:endnote>
  <w:endnote w:type="continuationSeparator" w:id="0">
    <w:p w:rsidR="000239E3" w:rsidRDefault="000239E3" w:rsidP="008A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E3" w:rsidRDefault="000239E3" w:rsidP="008A0439">
      <w:pPr>
        <w:spacing w:after="0" w:line="240" w:lineRule="auto"/>
      </w:pPr>
      <w:r>
        <w:separator/>
      </w:r>
    </w:p>
  </w:footnote>
  <w:footnote w:type="continuationSeparator" w:id="0">
    <w:p w:rsidR="000239E3" w:rsidRDefault="000239E3" w:rsidP="008A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A7B"/>
    <w:multiLevelType w:val="hybridMultilevel"/>
    <w:tmpl w:val="931AE1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D11C9"/>
    <w:multiLevelType w:val="hybridMultilevel"/>
    <w:tmpl w:val="E3F853EC"/>
    <w:lvl w:ilvl="0" w:tplc="F474A01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D8281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F2CE82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CF2B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86679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28D8D4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E6E5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22BD3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EC150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CE1E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135752"/>
    <w:multiLevelType w:val="hybridMultilevel"/>
    <w:tmpl w:val="4532D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A2073"/>
    <w:multiLevelType w:val="hybridMultilevel"/>
    <w:tmpl w:val="05A84BCE"/>
    <w:lvl w:ilvl="0" w:tplc="EA9C1C2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DF22FB"/>
    <w:multiLevelType w:val="hybridMultilevel"/>
    <w:tmpl w:val="5E9C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E7DDA"/>
    <w:multiLevelType w:val="hybridMultilevel"/>
    <w:tmpl w:val="BFB049A4"/>
    <w:lvl w:ilvl="0" w:tplc="BE3EEFD8">
      <w:numFmt w:val="bullet"/>
      <w:lvlText w:val="·"/>
      <w:lvlJc w:val="left"/>
      <w:pPr>
        <w:ind w:left="720" w:hanging="360"/>
      </w:pPr>
      <w:rPr>
        <w:rFonts w:ascii="Book Antiqua" w:eastAsia="Calibri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36F85"/>
    <w:multiLevelType w:val="hybridMultilevel"/>
    <w:tmpl w:val="2C86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DC67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A5073A"/>
    <w:multiLevelType w:val="hybridMultilevel"/>
    <w:tmpl w:val="854AFC32"/>
    <w:lvl w:ilvl="0" w:tplc="BE3EEFD8">
      <w:numFmt w:val="bullet"/>
      <w:lvlText w:val="·"/>
      <w:lvlJc w:val="left"/>
      <w:pPr>
        <w:ind w:left="1080" w:hanging="360"/>
      </w:pPr>
      <w:rPr>
        <w:rFonts w:ascii="Book Antiqua" w:eastAsia="Calibri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FB5D80"/>
    <w:multiLevelType w:val="hybridMultilevel"/>
    <w:tmpl w:val="A59E1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4C61C1"/>
    <w:multiLevelType w:val="hybridMultilevel"/>
    <w:tmpl w:val="C4A0BE24"/>
    <w:lvl w:ilvl="0" w:tplc="EC9CADBE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DE8AE6">
      <w:start w:val="1"/>
      <w:numFmt w:val="decimal"/>
      <w:lvlText w:val="%2.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FC0C78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0674A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02BC38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208D1A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149EF4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F2D500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B2B850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915348"/>
    <w:multiLevelType w:val="hybridMultilevel"/>
    <w:tmpl w:val="655CF5F8"/>
    <w:lvl w:ilvl="0" w:tplc="61883394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D65C1"/>
    <w:multiLevelType w:val="hybridMultilevel"/>
    <w:tmpl w:val="F83E09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061578"/>
    <w:multiLevelType w:val="hybridMultilevel"/>
    <w:tmpl w:val="51686AD6"/>
    <w:lvl w:ilvl="0" w:tplc="EA9C1C2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5">
    <w:nsid w:val="42BE3EBD"/>
    <w:multiLevelType w:val="hybridMultilevel"/>
    <w:tmpl w:val="4308E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B61BA"/>
    <w:multiLevelType w:val="hybridMultilevel"/>
    <w:tmpl w:val="BFB4F75A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61E2C88"/>
    <w:multiLevelType w:val="hybridMultilevel"/>
    <w:tmpl w:val="3D40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E6AB4"/>
    <w:multiLevelType w:val="hybridMultilevel"/>
    <w:tmpl w:val="7AF8FD7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042A66"/>
    <w:multiLevelType w:val="hybridMultilevel"/>
    <w:tmpl w:val="756E844A"/>
    <w:lvl w:ilvl="0" w:tplc="757A5664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8B4D6">
      <w:start w:val="1"/>
      <w:numFmt w:val="bullet"/>
      <w:lvlText w:val="o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1E03A2">
      <w:start w:val="1"/>
      <w:numFmt w:val="bullet"/>
      <w:lvlText w:val="▪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2E712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AE160">
      <w:start w:val="1"/>
      <w:numFmt w:val="bullet"/>
      <w:lvlText w:val="o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2B898">
      <w:start w:val="1"/>
      <w:numFmt w:val="bullet"/>
      <w:lvlText w:val="▪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A8A060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B02010">
      <w:start w:val="1"/>
      <w:numFmt w:val="bullet"/>
      <w:lvlText w:val="o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E4679E">
      <w:start w:val="1"/>
      <w:numFmt w:val="bullet"/>
      <w:lvlText w:val="▪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F944ED"/>
    <w:multiLevelType w:val="hybridMultilevel"/>
    <w:tmpl w:val="EE70F6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200C4C"/>
    <w:multiLevelType w:val="hybridMultilevel"/>
    <w:tmpl w:val="CAD0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465F0"/>
    <w:multiLevelType w:val="hybridMultilevel"/>
    <w:tmpl w:val="3A5E9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DE36D1"/>
    <w:multiLevelType w:val="hybridMultilevel"/>
    <w:tmpl w:val="5AA03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9F6D5E"/>
    <w:multiLevelType w:val="hybridMultilevel"/>
    <w:tmpl w:val="E86AC5D4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5">
    <w:nsid w:val="678B0D5B"/>
    <w:multiLevelType w:val="hybridMultilevel"/>
    <w:tmpl w:val="A8AA2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FA4704"/>
    <w:multiLevelType w:val="hybridMultilevel"/>
    <w:tmpl w:val="68F616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D05893"/>
    <w:multiLevelType w:val="hybridMultilevel"/>
    <w:tmpl w:val="8D80CF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C16D82"/>
    <w:multiLevelType w:val="hybridMultilevel"/>
    <w:tmpl w:val="BFA48D1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72527E9F"/>
    <w:multiLevelType w:val="hybridMultilevel"/>
    <w:tmpl w:val="F5705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456D6E"/>
    <w:multiLevelType w:val="hybridMultilevel"/>
    <w:tmpl w:val="A9E4028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5"/>
  </w:num>
  <w:num w:numId="5">
    <w:abstractNumId w:val="10"/>
  </w:num>
  <w:num w:numId="6">
    <w:abstractNumId w:val="28"/>
  </w:num>
  <w:num w:numId="7">
    <w:abstractNumId w:val="29"/>
  </w:num>
  <w:num w:numId="8">
    <w:abstractNumId w:val="14"/>
  </w:num>
  <w:num w:numId="9">
    <w:abstractNumId w:val="4"/>
  </w:num>
  <w:num w:numId="10">
    <w:abstractNumId w:val="24"/>
  </w:num>
  <w:num w:numId="11">
    <w:abstractNumId w:val="3"/>
  </w:num>
  <w:num w:numId="12">
    <w:abstractNumId w:val="6"/>
  </w:num>
  <w:num w:numId="13">
    <w:abstractNumId w:val="9"/>
  </w:num>
  <w:num w:numId="14">
    <w:abstractNumId w:val="23"/>
  </w:num>
  <w:num w:numId="15">
    <w:abstractNumId w:val="21"/>
  </w:num>
  <w:num w:numId="16">
    <w:abstractNumId w:val="13"/>
  </w:num>
  <w:num w:numId="17">
    <w:abstractNumId w:val="26"/>
  </w:num>
  <w:num w:numId="18">
    <w:abstractNumId w:val="18"/>
  </w:num>
  <w:num w:numId="19">
    <w:abstractNumId w:val="17"/>
  </w:num>
  <w:num w:numId="20">
    <w:abstractNumId w:val="1"/>
  </w:num>
  <w:num w:numId="21">
    <w:abstractNumId w:val="19"/>
  </w:num>
  <w:num w:numId="22">
    <w:abstractNumId w:val="11"/>
  </w:num>
  <w:num w:numId="23">
    <w:abstractNumId w:val="22"/>
  </w:num>
  <w:num w:numId="24">
    <w:abstractNumId w:val="20"/>
  </w:num>
  <w:num w:numId="25">
    <w:abstractNumId w:val="30"/>
  </w:num>
  <w:num w:numId="26">
    <w:abstractNumId w:val="15"/>
  </w:num>
  <w:num w:numId="27">
    <w:abstractNumId w:val="16"/>
  </w:num>
  <w:num w:numId="28">
    <w:abstractNumId w:val="8"/>
  </w:num>
  <w:num w:numId="29">
    <w:abstractNumId w:val="2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E0"/>
    <w:rsid w:val="0002243D"/>
    <w:rsid w:val="000239E3"/>
    <w:rsid w:val="00045E9E"/>
    <w:rsid w:val="00047700"/>
    <w:rsid w:val="0004796E"/>
    <w:rsid w:val="00066278"/>
    <w:rsid w:val="000B0593"/>
    <w:rsid w:val="000B417B"/>
    <w:rsid w:val="000F3213"/>
    <w:rsid w:val="00111F50"/>
    <w:rsid w:val="001158DA"/>
    <w:rsid w:val="00117993"/>
    <w:rsid w:val="00156A45"/>
    <w:rsid w:val="00176A30"/>
    <w:rsid w:val="0018470C"/>
    <w:rsid w:val="00186FDF"/>
    <w:rsid w:val="0018781B"/>
    <w:rsid w:val="00192870"/>
    <w:rsid w:val="00196AA3"/>
    <w:rsid w:val="001A43B5"/>
    <w:rsid w:val="001C15A2"/>
    <w:rsid w:val="001C3AC2"/>
    <w:rsid w:val="001F0B68"/>
    <w:rsid w:val="00204A8A"/>
    <w:rsid w:val="002200CF"/>
    <w:rsid w:val="00220A50"/>
    <w:rsid w:val="002225FE"/>
    <w:rsid w:val="002242F7"/>
    <w:rsid w:val="00241DD7"/>
    <w:rsid w:val="00254802"/>
    <w:rsid w:val="00254F3A"/>
    <w:rsid w:val="002704A0"/>
    <w:rsid w:val="00275778"/>
    <w:rsid w:val="00277FEC"/>
    <w:rsid w:val="00286AB6"/>
    <w:rsid w:val="00295391"/>
    <w:rsid w:val="002C10EE"/>
    <w:rsid w:val="002C2D50"/>
    <w:rsid w:val="002D1C5F"/>
    <w:rsid w:val="002D5A90"/>
    <w:rsid w:val="002E43CE"/>
    <w:rsid w:val="002F0B88"/>
    <w:rsid w:val="002F37E2"/>
    <w:rsid w:val="0035075C"/>
    <w:rsid w:val="00394540"/>
    <w:rsid w:val="00395545"/>
    <w:rsid w:val="003C36A8"/>
    <w:rsid w:val="003C6ECF"/>
    <w:rsid w:val="00422C6B"/>
    <w:rsid w:val="004424DA"/>
    <w:rsid w:val="004501F1"/>
    <w:rsid w:val="00467BE0"/>
    <w:rsid w:val="00467F55"/>
    <w:rsid w:val="00475419"/>
    <w:rsid w:val="004768F2"/>
    <w:rsid w:val="00493BD9"/>
    <w:rsid w:val="004C11C1"/>
    <w:rsid w:val="004C7F6F"/>
    <w:rsid w:val="004F3583"/>
    <w:rsid w:val="00504E92"/>
    <w:rsid w:val="00507810"/>
    <w:rsid w:val="00530846"/>
    <w:rsid w:val="00533CED"/>
    <w:rsid w:val="00562AFC"/>
    <w:rsid w:val="00562EA3"/>
    <w:rsid w:val="00572D4E"/>
    <w:rsid w:val="005D09AA"/>
    <w:rsid w:val="005D4462"/>
    <w:rsid w:val="005F79DA"/>
    <w:rsid w:val="00602857"/>
    <w:rsid w:val="00602ADD"/>
    <w:rsid w:val="006219E0"/>
    <w:rsid w:val="0063518D"/>
    <w:rsid w:val="00683B44"/>
    <w:rsid w:val="006846C6"/>
    <w:rsid w:val="006C2987"/>
    <w:rsid w:val="006C456C"/>
    <w:rsid w:val="006D50B0"/>
    <w:rsid w:val="006D5BC4"/>
    <w:rsid w:val="006E2D8B"/>
    <w:rsid w:val="006F1011"/>
    <w:rsid w:val="006F718A"/>
    <w:rsid w:val="0070127A"/>
    <w:rsid w:val="007038CC"/>
    <w:rsid w:val="00707FD4"/>
    <w:rsid w:val="0071501F"/>
    <w:rsid w:val="00720E1C"/>
    <w:rsid w:val="007354E9"/>
    <w:rsid w:val="007901FD"/>
    <w:rsid w:val="007D534D"/>
    <w:rsid w:val="007F446B"/>
    <w:rsid w:val="008060AF"/>
    <w:rsid w:val="00810A9D"/>
    <w:rsid w:val="00813CFE"/>
    <w:rsid w:val="00834408"/>
    <w:rsid w:val="00840074"/>
    <w:rsid w:val="008552DC"/>
    <w:rsid w:val="00861CC2"/>
    <w:rsid w:val="00873930"/>
    <w:rsid w:val="008775F7"/>
    <w:rsid w:val="008A0439"/>
    <w:rsid w:val="008A7F3E"/>
    <w:rsid w:val="008B43E6"/>
    <w:rsid w:val="008E6FC2"/>
    <w:rsid w:val="008F5803"/>
    <w:rsid w:val="00914118"/>
    <w:rsid w:val="009302FE"/>
    <w:rsid w:val="009667F0"/>
    <w:rsid w:val="00972817"/>
    <w:rsid w:val="009A76D5"/>
    <w:rsid w:val="009C1451"/>
    <w:rsid w:val="009D1853"/>
    <w:rsid w:val="009F5006"/>
    <w:rsid w:val="009F59DB"/>
    <w:rsid w:val="00A014D0"/>
    <w:rsid w:val="00A175E1"/>
    <w:rsid w:val="00A17E96"/>
    <w:rsid w:val="00A33787"/>
    <w:rsid w:val="00A55B6A"/>
    <w:rsid w:val="00A808F7"/>
    <w:rsid w:val="00A85EB0"/>
    <w:rsid w:val="00AA2F92"/>
    <w:rsid w:val="00AB285F"/>
    <w:rsid w:val="00AD7E9D"/>
    <w:rsid w:val="00AE0EE4"/>
    <w:rsid w:val="00AF12C2"/>
    <w:rsid w:val="00AF3373"/>
    <w:rsid w:val="00B1492C"/>
    <w:rsid w:val="00B376FD"/>
    <w:rsid w:val="00B53EF6"/>
    <w:rsid w:val="00B5467B"/>
    <w:rsid w:val="00BA4A6E"/>
    <w:rsid w:val="00BA4EF2"/>
    <w:rsid w:val="00BA7D53"/>
    <w:rsid w:val="00BB3F27"/>
    <w:rsid w:val="00BB58F0"/>
    <w:rsid w:val="00BE66C8"/>
    <w:rsid w:val="00BF67EB"/>
    <w:rsid w:val="00C2557F"/>
    <w:rsid w:val="00C27E74"/>
    <w:rsid w:val="00C3528D"/>
    <w:rsid w:val="00C4569E"/>
    <w:rsid w:val="00C46B89"/>
    <w:rsid w:val="00C547BA"/>
    <w:rsid w:val="00CA0CA7"/>
    <w:rsid w:val="00CA57A0"/>
    <w:rsid w:val="00CD511A"/>
    <w:rsid w:val="00CE6D87"/>
    <w:rsid w:val="00CF1BDD"/>
    <w:rsid w:val="00CF4E0F"/>
    <w:rsid w:val="00CF6195"/>
    <w:rsid w:val="00D15FE2"/>
    <w:rsid w:val="00D16396"/>
    <w:rsid w:val="00D20741"/>
    <w:rsid w:val="00D25818"/>
    <w:rsid w:val="00D27E55"/>
    <w:rsid w:val="00D300FE"/>
    <w:rsid w:val="00D362B1"/>
    <w:rsid w:val="00D47437"/>
    <w:rsid w:val="00D541CF"/>
    <w:rsid w:val="00D6063D"/>
    <w:rsid w:val="00D91694"/>
    <w:rsid w:val="00D95FB6"/>
    <w:rsid w:val="00DB6D98"/>
    <w:rsid w:val="00E1428E"/>
    <w:rsid w:val="00E41F29"/>
    <w:rsid w:val="00E470FA"/>
    <w:rsid w:val="00E47C89"/>
    <w:rsid w:val="00E562E0"/>
    <w:rsid w:val="00E56E57"/>
    <w:rsid w:val="00E750B2"/>
    <w:rsid w:val="00E80020"/>
    <w:rsid w:val="00E86DAC"/>
    <w:rsid w:val="00E95755"/>
    <w:rsid w:val="00EA08BD"/>
    <w:rsid w:val="00EA2810"/>
    <w:rsid w:val="00EC1F36"/>
    <w:rsid w:val="00EC6335"/>
    <w:rsid w:val="00EF3197"/>
    <w:rsid w:val="00EF7FCF"/>
    <w:rsid w:val="00F202E9"/>
    <w:rsid w:val="00F422C8"/>
    <w:rsid w:val="00F446B8"/>
    <w:rsid w:val="00F77933"/>
    <w:rsid w:val="00F77DA2"/>
    <w:rsid w:val="00F938CE"/>
    <w:rsid w:val="00F97796"/>
    <w:rsid w:val="00FB1A2B"/>
    <w:rsid w:val="00FD2D4C"/>
    <w:rsid w:val="00FE439B"/>
    <w:rsid w:val="00FE46B6"/>
    <w:rsid w:val="00FE68B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251B9F-30B2-4AA2-A8CC-C08957FF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7B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B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A0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043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A0439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F446B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24DA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74CE-754A-4BB9-9F0F-5640FCE9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2222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 Błotnica 17</vt:lpstr>
    </vt:vector>
  </TitlesOfParts>
  <Company/>
  <LinksUpToDate>false</LinksUpToDate>
  <CharactersWithSpaces>15526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 Błotnica 17</dc:title>
  <dc:subject/>
  <dc:creator>user</dc:creator>
  <cp:keywords/>
  <dc:description/>
  <cp:lastModifiedBy>user</cp:lastModifiedBy>
  <cp:revision>11</cp:revision>
  <cp:lastPrinted>2020-04-28T07:57:00Z</cp:lastPrinted>
  <dcterms:created xsi:type="dcterms:W3CDTF">2020-04-27T08:03:00Z</dcterms:created>
  <dcterms:modified xsi:type="dcterms:W3CDTF">2020-04-28T08:09:00Z</dcterms:modified>
</cp:coreProperties>
</file>