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A32" w:rsidRPr="00FC2A32" w:rsidRDefault="00FC2A32" w:rsidP="00FC2A32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FC2A32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C2A32" w:rsidRPr="00FC2A32" w:rsidRDefault="00ED6453" w:rsidP="00FC2A3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FC2A32" w:rsidRPr="00FC2A32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FC2A32" w:rsidRPr="00FC2A32" w:rsidRDefault="00ED6453" w:rsidP="00FC2A3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C2A32" w:rsidRPr="00FC2A32" w:rsidRDefault="00FC2A32" w:rsidP="00FC2A32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Przebudowa drogi gminnej w miejscowości Stary Kadłub i Stare Żdżary</w:t>
      </w:r>
      <w:r w:rsidRPr="00FC2A32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FC2A32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132498 - 2015; data zamieszczenia: 02.06.2015</w:t>
      </w:r>
      <w:r w:rsidRPr="00FC2A32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FC2A32" w:rsidRPr="00FC2A32" w:rsidRDefault="00FC2A32" w:rsidP="00FC2A3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FC2A32" w:rsidRPr="00FC2A32" w:rsidRDefault="00FC2A32" w:rsidP="00FC2A32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FC2A32" w:rsidRPr="00FC2A32" w:rsidRDefault="00FC2A32" w:rsidP="00FC2A3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Przebudowa drogi gminnej w miejscowości Stary Kadłub i Stare Żdżary.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 obejmuje: Zadanie 1.Przebudowę drogi gminnej w miejscowości Stary Kadłub na odc. o długości 725,20 m. Zakres inwestycji obejmuje: roboty przygotowawcze, odwodnienie korpusu drogowego, wykonanie podbudowy, wykonanie nawierzchni z betonu asfaltowego, roboty wykończeniowe, montaż urządzeń bezpieczeństwa ruchu, wykonanie zjazdów, Szczegółowy zakres robót do wykonania zawarty jest w przedmiarze robót stanowiącym załącznik do SIWZ. Zadanie nr 2 Przebudowę drogi gminnej relacji Stare Żdżary-Grodzisko na odc. o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dł.i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680 </w:t>
      </w:r>
      <w:bookmarkStart w:id="0" w:name="_GoBack"/>
      <w:bookmarkEnd w:id="0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m. Zakres inwestycji obejmuje: roboty przygotowawcze, wykonanie podbudowy, wykonanie nawierzchni z betonu asfaltowego, roboty wykończeniowe, montaż urządzeń bezpieczeństwa ruchu, wykonanie zjazdów, Szczegółowy zakres robót do wykonania zawarty jest w przedmiarze robót stanowiącym załącznik 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do SIWZ. Powyższy przedmiot zamówienia 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wszelkie roboty-prace pomocnicze i towarzyszące, które są konieczne do prawidłowego wykonania przez Wykonawcę robót ujętych w kosztorysie do oferty, w tym prace pomocnicze i towarzyszące. wykonać bieżącą obsługę geodezyjną w trakcie realizacji robót wraz z inwentaryzacją geodezyjną powykonawczą 2 egz. po zakończeniu budowy. wszelkie inne roboty, prace, badania (laboratoryjne), czynności, obowiązki i wymogi wynikające z niniejszej specyfikacji, projektu umowy, przedmiarem robót. Wykonawca każdorazowo zabezpieczy teren Robót zgodnie z Szczegółowymi Warunkami Technicznymi dla znaków i sygnałów drogowych zawartymi w załącznikach nr 1¬-4 Rozporządzenia Ministra Infrastruktury z dnia 3 lipca 2003 r. w sprawie szczegółowych warunków technicznych dla znaków i sygnałów drogowych oraz urządzeń bezpieczeństwa ruchu drogowego i warunków ich umieszczania na drogach (Dz. U. nr 220, poz. 2181 z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>. zm.) oraz Ustawą z dnia 20 czerwca 1997 r. Prawo o ruchu drogowym (Dz. U. z 2012 r., poz. 1137). Za bezpieczeństwo ruchu w obrębie odcinka, na którym wykonywane są roboty, od chwili rozpoczęcia robót aż do ich zakończenia i odtworzenia ich nawierzchni, odpowiedzialny jest kierownik budowy.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2013 r., poz. 1409). Wymagany okres gwarancji: minimalny 36 miesięcy, licząc od daty odbioru końcowego robót. Bieg okresu gwarancji rozpoczyna się z dniem podpisania przez strony bezusterkowego protokołu końcowego odbioru przedmiotu umowy..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45.10.00.00-8, 45.23.30.00-9.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FC2A32" w:rsidRPr="00FC2A32" w:rsidRDefault="00FC2A32" w:rsidP="00FC2A3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15.10.2015.</w:t>
      </w:r>
    </w:p>
    <w:p w:rsidR="00FC2A32" w:rsidRPr="00FC2A32" w:rsidRDefault="00FC2A32" w:rsidP="00FC2A3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1. Przystępując do niniejszego postępowania każdy Wykonawca zobowiązany jest wnieść wadium w wysokości 10 000,00 zł (słownie: dziesięć tysięcy złotych). 2. Wykonawca może wnieść wadium jednej lub kilku formach przewidzianych w art. 45 ust. 6 ustawy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Pzp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 (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 17.06.2015 r. godz.1200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(17.06.2015 r. godz.12:00 )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Stara Błotnica 46,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FC2A32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FC2A32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III.3) WARUNKI UDZIAŁU W POSTĘPOWANIU ORAZ OPIS SPOSOBU DOKONYWANIA OCENY SPEŁNIANIA TYCH WARUNKÓW</w:t>
      </w:r>
    </w:p>
    <w:p w:rsidR="00FC2A32" w:rsidRPr="00FC2A32" w:rsidRDefault="00FC2A32" w:rsidP="00FC2A3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C2A32" w:rsidRPr="00FC2A32" w:rsidRDefault="00FC2A32" w:rsidP="00FC2A32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C2A32" w:rsidRPr="00FC2A32" w:rsidRDefault="00FC2A32" w:rsidP="00FC2A32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wymagań, ocena na podstawie oświadczenia wykonawcy - zał. Nr 1 do SIWZ</w:t>
      </w:r>
    </w:p>
    <w:p w:rsidR="00FC2A32" w:rsidRPr="00FC2A32" w:rsidRDefault="00FC2A32" w:rsidP="00FC2A3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FC2A32" w:rsidRPr="00FC2A32" w:rsidRDefault="00FC2A32" w:rsidP="00FC2A32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C2A32" w:rsidRPr="00FC2A32" w:rsidRDefault="00FC2A32" w:rsidP="00FC2A32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lub przebudowie dróg o nawierzchni bitumicznej o wartości co najmniej 300 000,00 zł brutto (słownie: trzysta tysięcy) każda z robót. W przypadku wspólnego ubiegania się dwóch lub więcej Wykonawców (np.: Konsorcjum, Spółki Cywilnej) o udzielenie niniejszego zamówienia oceniane będą łącznie wiedza i doświadczenie. W celu potwierdzenia spełniania niniejszego warunku Wykonawcy zobowiązani są przedłożyć Wykaz wykonanych robót budowlanych w zakresie niezbędnym do wykazania spełniania warunku wiedzy i doświadczenia w okresie ostatnich 5 lat przed upływem terminu składania ofert, a jeżeli okres prowadzenia dzielności jest krótszy - w tym okresie, z podaniem ich rodzaju i wartości, daty i miejsca wykonania sporządzony na formularzu lub według formularza stanowiącego Załącznik nr 6 do SIWZ Z informacji zamieszczonych w Załączniku nr 6 musi jednoznacznie wynikać, że Wykonawca wykonał w okresie ostatnich 5 lat wymagane przez Zamawiającego roboty budowlane. Jeżeli Wykonawca polega na wiedzy i doświadczeniu innych podmiotów, a te podmioty będą brały udział w realizacji części zamówienia, przedstawia oryginał pisemnego zobowiązania tych podmiotów do oddania mu do dyspozycji niezbędnych zasobów na okres korzystania z nich przy wykonaniu zamówienia - wg wzoru stanowiącego załącznik nr 6a.</w:t>
      </w:r>
    </w:p>
    <w:p w:rsidR="00FC2A32" w:rsidRPr="00FC2A32" w:rsidRDefault="00FC2A32" w:rsidP="00FC2A3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FC2A32" w:rsidRPr="00FC2A32" w:rsidRDefault="00FC2A32" w:rsidP="00FC2A32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FC2A32" w:rsidRPr="00FC2A32" w:rsidRDefault="00FC2A32" w:rsidP="00FC2A32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wymagań, ocena na podstawie oświadczenia wykonawcy - zał. Nr 1 do SIWZ</w:t>
      </w:r>
    </w:p>
    <w:p w:rsidR="00FC2A32" w:rsidRPr="00FC2A32" w:rsidRDefault="00FC2A32" w:rsidP="00FC2A3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FC2A32" w:rsidRPr="00FC2A32" w:rsidRDefault="00FC2A32" w:rsidP="00FC2A32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C2A32" w:rsidRPr="00FC2A32" w:rsidRDefault="00FC2A32" w:rsidP="00FC2A32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Wykonawca musi wykazać, że dysponuje do wykonania niniejszego zamówienia co najmniej: a) jedną osobą posiadającą uprawnienia budowlane do kierowania robotami budowlanymi w specjalności drogowej lub odpowiadające im równoważne uprawnienia budowlane wydane na podstawie wcześniej obowiązujących przepisów,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 W celu potwierdzenia spełniania niniejszego warunku Wykonawcy zobowiązani są przedłożyć Wykaz osób, które będą uczestniczyć w wykonywaniu zamówienia w szczególności odpowiedzialnych za świadczenie usług, wraz z informacjami na temat ich kwalifikacji zawodowych niezbędnych dla wykonania zamówienia, a także zakresu wykonywanych przez nie czynności, oraz informacją o podstawie do dysponowania tymi osobami sporządzony na formularzu lub według formularza stanowiącego Załącznik nr 4 do SIWZ. 1.4.1. Wykonawca przedłoży wraz z ofertą oświadczenie, że osoby, które będą uczestniczyć w wykonywaniu zamówienia posiadają uprawnienia wyszczególnione powyżej w pkt. 1.4. - sporządzone na formularzu lub według formularza stanowiącego Załącznik nr 5 do SIWZ.</w:t>
      </w:r>
    </w:p>
    <w:p w:rsidR="00FC2A32" w:rsidRPr="00FC2A32" w:rsidRDefault="00FC2A32" w:rsidP="00FC2A32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FC2A32" w:rsidRPr="00FC2A32" w:rsidRDefault="00FC2A32" w:rsidP="00FC2A32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FC2A32" w:rsidRPr="00FC2A32" w:rsidRDefault="00FC2A32" w:rsidP="00FC2A32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wymagań, ocena na podstawie oświadczenia wykonawcy - zał. Nr 1 do SIWZ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C2A32" w:rsidRPr="00FC2A32" w:rsidRDefault="00FC2A32" w:rsidP="00FC2A3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FC2A32" w:rsidRPr="00FC2A32" w:rsidRDefault="00FC2A32" w:rsidP="00FC2A3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br/>
        <w:t>- 2 (dwóch) robót budowlanych polegających na budowie lub przebudowie dróg o nawierzchni bitumicznej o wartości co najmniej 300 000,00 zł brutto (słownie: trzysta tysięcy zł.) każda z robót prawidłowo wykonanych.;</w:t>
      </w:r>
    </w:p>
    <w:p w:rsidR="00FC2A32" w:rsidRPr="00FC2A32" w:rsidRDefault="00FC2A32" w:rsidP="00FC2A3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C2A32" w:rsidRPr="00FC2A32" w:rsidRDefault="00FC2A32" w:rsidP="00FC2A32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C2A32" w:rsidRPr="00FC2A32" w:rsidRDefault="00FC2A32" w:rsidP="00FC2A3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FC2A32" w:rsidRPr="00FC2A32" w:rsidRDefault="00FC2A32" w:rsidP="00FC2A32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III.4.3.1) dokument wystawiony w kraju, w którym ma siedzibę lub miejsce zamieszkania potwierdzający, że:</w:t>
      </w:r>
    </w:p>
    <w:p w:rsidR="00FC2A32" w:rsidRPr="00FC2A32" w:rsidRDefault="00FC2A32" w:rsidP="00FC2A32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C2A32" w:rsidRPr="00FC2A32" w:rsidRDefault="00FC2A32" w:rsidP="00FC2A32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Wypełniony formularz OFERTA według formularza - załączonego zał. nr 9 do SIWZ.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</w:t>
      </w:r>
    </w:p>
    <w:p w:rsidR="00FC2A32" w:rsidRPr="00FC2A32" w:rsidRDefault="00FC2A32" w:rsidP="00FC2A32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>cena oraz inne kryteria związane z przedmiotem zamówienia:</w:t>
      </w:r>
    </w:p>
    <w:p w:rsidR="00FC2A32" w:rsidRPr="00FC2A32" w:rsidRDefault="00FC2A32" w:rsidP="00FC2A3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1 - Cena - 95</w:t>
      </w:r>
    </w:p>
    <w:p w:rsidR="00FC2A32" w:rsidRPr="00FC2A32" w:rsidRDefault="00FC2A32" w:rsidP="00FC2A32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t>2 - Gwarancja - 5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koniecznością wprowadzenia zmian w dokumentacji projektowej, a wynikających z konieczności dostosowania zakresu zadania do wytycznych programowych lub powszechnie obowiązujących przepisów prawa lub z brakiem możliwości prowadzenia robót na skutek obiektywnych warunków klimatycznych lub działaniem siły wyższej w rozumieniu przepisów Kodeksu cywilnego lub nieterminowym, z przyczyn niezależnych od Wykonawcy, przekazania przez Zamawiającego terenu budowy Wykonawcy lub wstrzymaniem prac budowlanych przez właściwy organ z przyczyn niezawinionych przez Wykonawcę lub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17.06.2015 godzina 12:00, miejsce: Urząd Gminy w Starej Błotnicy Stara Błotnica46, 26-806 Stara Błotnica pokój nr 12.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 xml:space="preserve"> nie dotyczy.</w:t>
      </w:r>
    </w:p>
    <w:p w:rsidR="00FC2A32" w:rsidRPr="00FC2A32" w:rsidRDefault="00FC2A32" w:rsidP="00FC2A32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FC2A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C2A32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FC2A32" w:rsidRPr="00FC2A32" w:rsidRDefault="00FC2A32" w:rsidP="00FC2A32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A522F" w:rsidRDefault="000A522F"/>
    <w:sectPr w:rsidR="000A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9FD"/>
    <w:multiLevelType w:val="multilevel"/>
    <w:tmpl w:val="7D1C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15B34"/>
    <w:multiLevelType w:val="multilevel"/>
    <w:tmpl w:val="25F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31428"/>
    <w:multiLevelType w:val="multilevel"/>
    <w:tmpl w:val="12C6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24721"/>
    <w:multiLevelType w:val="multilevel"/>
    <w:tmpl w:val="EEA8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DA379D"/>
    <w:multiLevelType w:val="multilevel"/>
    <w:tmpl w:val="75944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E00D5F"/>
    <w:multiLevelType w:val="multilevel"/>
    <w:tmpl w:val="6A26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824A3B"/>
    <w:multiLevelType w:val="multilevel"/>
    <w:tmpl w:val="E382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4"/>
    <w:rsid w:val="000A522F"/>
    <w:rsid w:val="00262124"/>
    <w:rsid w:val="00ED6453"/>
    <w:rsid w:val="00FC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56FF-E721-41DE-AB3D-17B35A2F1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838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2690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2015-06-15T13:23:00Z</cp:lastPrinted>
  <dcterms:created xsi:type="dcterms:W3CDTF">2015-06-02T12:51:00Z</dcterms:created>
  <dcterms:modified xsi:type="dcterms:W3CDTF">2015-06-15T13:23:00Z</dcterms:modified>
</cp:coreProperties>
</file>