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32" w:rsidRPr="00FC2A32" w:rsidRDefault="00FC2A32" w:rsidP="00FC2A32">
      <w:pPr>
        <w:spacing w:after="0" w:line="260" w:lineRule="atLeast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FC2A32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FC2A32" w:rsidRPr="00FC2A32" w:rsidRDefault="00FC2A32" w:rsidP="00FC2A32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FC2A32">
          <w:rPr>
            <w:rFonts w:ascii="Verdana" w:eastAsia="Times New Roman" w:hAnsi="Verdana" w:cs="Arial"/>
            <w:b/>
            <w:bCs/>
            <w:color w:val="FF0000"/>
            <w:sz w:val="17"/>
            <w:szCs w:val="17"/>
            <w:lang w:eastAsia="pl-PL"/>
          </w:rPr>
          <w:t>www.starablotnica.bip.org.pl</w:t>
        </w:r>
      </w:hyperlink>
    </w:p>
    <w:p w:rsidR="00FC2A32" w:rsidRPr="00FC2A32" w:rsidRDefault="00FC2A32" w:rsidP="00FC2A32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FC2A32" w:rsidRPr="00FC2A32" w:rsidRDefault="00FC2A32" w:rsidP="00FC2A32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Stara Błotnica: Przebudowa drogi gminnej w miejscowości Stary Kadłub i Stare Żdżary</w:t>
      </w:r>
      <w:r w:rsidRPr="00FC2A32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FC2A3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132498 - 2015; da</w:t>
      </w:r>
      <w:bookmarkStart w:id="0" w:name="_GoBack"/>
      <w:bookmarkEnd w:id="0"/>
      <w:r w:rsidRPr="00FC2A3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ta zamieszczenia: 02.06.2015</w:t>
      </w:r>
      <w:r w:rsidRPr="00FC2A32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roboty budowlane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FC2A32" w:rsidRPr="00FC2A32" w:rsidRDefault="00FC2A32" w:rsidP="00FC2A32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 Gmina Stara Błotnica , Stara Błotnica 46, 26-806 Stara Błotnica, woj. mazowieckie, tel. 48 385-77-90, faks 48 383-50-92.</w:t>
      </w:r>
    </w:p>
    <w:p w:rsidR="00FC2A32" w:rsidRPr="00FC2A32" w:rsidRDefault="00FC2A32" w:rsidP="00FC2A32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 zamawiającego: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 www.starablotnica.pl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 Administracja samorządowa.</w:t>
      </w:r>
    </w:p>
    <w:p w:rsidR="00FC2A32" w:rsidRPr="00FC2A32" w:rsidRDefault="00FC2A32" w:rsidP="00FC2A32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 Przebudowa drogi gminnej w miejscowości Stary Kadłub i Stare Żdżary.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 roboty budowlane.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 Przedmiot zamówienia obejmuje: Zadanie 1.Przebudowę drogi gminnej w miejscowości Stary Kadłub na odc. o długości 725,20 m. Zakres inwestycji obejmuje: roboty przygotowawcze, odwodnienie korpusu drogowego, wykonanie podbudowy, wykonanie nawierzchni z betonu asfaltowego, roboty wykończeniowe, montaż urządzeń bezpieczeństwa ruchu, wykonanie zjazdów, Szczegółowy zakres robót do wykonania zawarty jest w przedmiarze robót stanowiącym załącznik do SIWZ. Zadanie nr 2 Przebudowę drogi gminnej relacji Stare Żdżary-Grodzisko na odc. o </w:t>
      </w:r>
      <w:proofErr w:type="spellStart"/>
      <w:r w:rsidRPr="00FC2A32">
        <w:rPr>
          <w:rFonts w:ascii="Arial" w:eastAsia="Times New Roman" w:hAnsi="Arial" w:cs="Arial"/>
          <w:sz w:val="20"/>
          <w:szCs w:val="20"/>
          <w:lang w:eastAsia="pl-PL"/>
        </w:rPr>
        <w:t>dł.i</w:t>
      </w:r>
      <w:proofErr w:type="spellEnd"/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 680 cm. Zakres inwestycji obejmuje: roboty przygotowawcze, wykonanie podbudowy, wykonanie nawierzchni z betonu asfaltowego, roboty wykończeniowe, montaż urządzeń bezpieczeństwa ruchu, wykonanie zjazdów, Szczegółowy zakres robót do wykonania zawarty jest w przedmiarze robót stanowiącym załącznik 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do SIWZ. Powyższy przedmiot zamówienia należy wykonać zgodnie z obowiązującymi przepisami ustawy Prawo Budowlane i przepisami wykonawczymi. Oferent zobowiązuje się zdobyć informacje konieczne do właściwego wykonania zamówienia. W ramach wyszczególnionych w w/w przedmiarze robót należy wykonać również: wszelkie roboty-prace pomocnicze i towarzyszące, które są konieczne do prawidłowego wykonania przez Wykonawcę robót ujętych w kosztorysie do oferty, w tym prace pomocnicze i towarzyszące. wykonać bieżącą obsługę geodezyjną w trakcie realizacji robót wraz z inwentaryzacją geodezyjną powykonawczą 2 egz. po zakończeniu budowy. wszelkie inne roboty, prace, badania (laboratoryjne), czynności, obowiązki i wymogi wynikające z niniejszej specyfikacji, projektu umowy, przedmiarem robót. Wykonawca każdorazowo zabezpieczy teren Robót zgodnie z Szczegółowymi Warunkami Technicznymi dla znaków i sygnałów drogowych zawartymi w załącznikach nr 1¬-4 Rozporządzenia Ministra Infrastruktury z dnia 3 lipca 2003 r. w sprawie szczegółowych warunków technicznych dla znaków i sygnałów drogowych oraz urządzeń bezpieczeństwa ruchu drogowego i warunków ich umieszczania na drogach (Dz. U. nr 220, poz. 2181 z </w:t>
      </w:r>
      <w:proofErr w:type="spellStart"/>
      <w:r w:rsidRPr="00FC2A32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FC2A32">
        <w:rPr>
          <w:rFonts w:ascii="Arial" w:eastAsia="Times New Roman" w:hAnsi="Arial" w:cs="Arial"/>
          <w:sz w:val="20"/>
          <w:szCs w:val="20"/>
          <w:lang w:eastAsia="pl-PL"/>
        </w:rPr>
        <w:t>. zm.) oraz Ustawą z dnia 20 czerwca 1997 r. Prawo o ruchu drogowym (Dz. U. z 2012 r., poz. 1137). Za bezpieczeństwo ruchu w obrębie odcinka, na którym wykonywane są roboty, od chwili rozpoczęcia robót aż do ich zakończenia i odtworzenia ich nawierzchni, odpowiedzialny jest kierownik budowy. Materiały stosowane przez Wykonawcę podczas realizacji przedmiotu umowy, powinny być fabrycznie nowe i odpowiadające, co do jakości, wymogom wyrobów dopuszczonych do obrotu, stosowaniu w budownictwie, zgodnie z art. 10 Ustawy z dnia 7 lipca 1994 r. Prawo budowlane (Dz. U. z 2013 r., poz. 1409). Wymagany okres gwarancji: minimalny 36 miesięcy, licząc od daty odbioru końcowego robót. Bieg okresu gwarancji rozpoczyna się z dniem podpisania przez strony bezusterkowego protokołu końcowego odbioru przedmiotu umowy..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Wspólny Słownik Zamówień (CPV):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 45.10.00.00-8, 45.23.30.00-9.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częściowej: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II.1.8) Czy dopuszcza się złożenie oferty wariantowej: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FC2A32" w:rsidRPr="00FC2A32" w:rsidRDefault="00FC2A32" w:rsidP="00FC2A32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15.10.2015.</w:t>
      </w:r>
    </w:p>
    <w:p w:rsidR="00FC2A32" w:rsidRPr="00FC2A32" w:rsidRDefault="00FC2A32" w:rsidP="00FC2A32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 1. Przystępując do niniejszego postępowania każdy Wykonawca zobowiązany jest wnieść wadium w wysokości 10 000,00 zł (słownie: dziesięć tysięcy złotych). 2. Wykonawca może wnieść wadium jednej lub kilku formach przewidzianych w art. 45 ust. 6 ustawy </w:t>
      </w:r>
      <w:proofErr w:type="spellStart"/>
      <w:r w:rsidRPr="00FC2A3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Pzp</w:t>
      </w:r>
      <w:proofErr w:type="spellEnd"/>
      <w:r w:rsidRPr="00FC2A32">
        <w:rPr>
          <w:rFonts w:ascii="Arial" w:eastAsia="Times New Roman" w:hAnsi="Arial" w:cs="Arial"/>
          <w:sz w:val="20"/>
          <w:szCs w:val="20"/>
          <w:lang w:eastAsia="pl-PL"/>
        </w:rPr>
        <w:t>, tj.: 1) pieniądzu, 2) poręczeniach bankowych lub poręczeniach spółdzielczej kasy oszczędnościowo - kredytowej, z tym że poręczenie kasy jest zawsze poręczeniem pieniężnym, 3) gwarancjach bankowych, 4) gwarancjach ubezpieczeniowych, 5) poręczeniach udzielanych przez podmioty, o których mowa w art. 6 b ust. 5 pkt 2 ustawy z dnia 9 listopada 2000r. o utworzeniu Polskiej Agencji Rozwoju Przedsiębiorczości (</w:t>
      </w:r>
      <w:proofErr w:type="spellStart"/>
      <w:r w:rsidRPr="00FC2A32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. z 2007r. Nr 42, poz. 275 ze zm.). 3. Wykonawca zobowiązany jest wnieść wadium przed upływem terminu składania ofert tj. 17.06.2015 r. godz.1200 . 4. Wadium w pieniądzu należy zgodnie z art.45 ust.7 ustawy Prawo Zamówień Publicznych wpłacić wyłącznie przelewem na rachunek bankowy Zamawiającego: Nr 94 9115 0002 0050 0500 0215 0003 </w:t>
      </w:r>
      <w:proofErr w:type="spellStart"/>
      <w:r w:rsidRPr="00FC2A32">
        <w:rPr>
          <w:rFonts w:ascii="Arial" w:eastAsia="Times New Roman" w:hAnsi="Arial" w:cs="Arial"/>
          <w:sz w:val="20"/>
          <w:szCs w:val="20"/>
          <w:lang w:eastAsia="pl-PL"/>
        </w:rPr>
        <w:t>BSRz</w:t>
      </w:r>
      <w:proofErr w:type="spellEnd"/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 w Radomiu O/Stara Błotnica, w takim terminie aby najpóźniej przed upływem terminu składania ofert (17.06.2015 r. godz.12:00 ) środki finansowe z tytułu wadium znajdowały się na wskazanym wyżej rachunku Zamawiającego. Zamawiający stwierdzi wniesienie wadium na podstawie informacji banku prowadzącego w/w rachunek. 5. Pozostałe, niepieniężne formy wadium wymienione w pkt 2 należy w formie oryginału załączyć do oferty. 6. Gwarancja bankowa lub ubezpieczeniowa, stanowiąca formę wniesienia wadium, winna spełniać co najmniej następujące wymogi (pod rygorem wykluczenia wykonawcy): a) ustalać beneficjenta gwarancji, tj. Gmina Stara Błotnica, 26-806 Stara Błotnica, Stara Błotnica 46, b) określać kwotę gwarantowaną w zł. (ustaloną w SIWZ), c) określać termin ważności (wynikający z SIWZ), d) określać przedmiot gwarancji (wynikający z SIWZ), e) być gwarancją nie odwoływalną, bezwarunkową, płatną na każde żądanie. Uwaga! Z treści gwarancji bankowej lub ubezpieczeniowej powinno wynikać uprawnienie Zamawiającego do zatrzymania wadium jeżeli wystąpią przesłanki opisane w art. 46 ust 4a i 5 </w:t>
      </w:r>
      <w:proofErr w:type="spellStart"/>
      <w:r w:rsidRPr="00FC2A32">
        <w:rPr>
          <w:rFonts w:ascii="Arial" w:eastAsia="Times New Roman" w:hAnsi="Arial" w:cs="Arial"/>
          <w:sz w:val="20"/>
          <w:szCs w:val="20"/>
          <w:lang w:eastAsia="pl-PL"/>
        </w:rPr>
        <w:t>p.z.p</w:t>
      </w:r>
      <w:proofErr w:type="spellEnd"/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., w szczególności uprawnienie Zamawiającego do zatrzymania wadium wraz z odsetkami jeżeli wykonawca w odpowiedzi na wezwanie, o którym mowa w art. 26 ust. 3 </w:t>
      </w:r>
      <w:proofErr w:type="spellStart"/>
      <w:r w:rsidRPr="00FC2A32">
        <w:rPr>
          <w:rFonts w:ascii="Arial" w:eastAsia="Times New Roman" w:hAnsi="Arial" w:cs="Arial"/>
          <w:sz w:val="20"/>
          <w:szCs w:val="20"/>
          <w:lang w:eastAsia="pl-PL"/>
        </w:rPr>
        <w:t>p.z.p</w:t>
      </w:r>
      <w:proofErr w:type="spellEnd"/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., nie złoży dokumentów lub oświadczeń, o których mowa w art. 25 ust.1 </w:t>
      </w:r>
      <w:proofErr w:type="spellStart"/>
      <w:r w:rsidRPr="00FC2A32">
        <w:rPr>
          <w:rFonts w:ascii="Arial" w:eastAsia="Times New Roman" w:hAnsi="Arial" w:cs="Arial"/>
          <w:sz w:val="20"/>
          <w:szCs w:val="20"/>
          <w:lang w:eastAsia="pl-PL"/>
        </w:rPr>
        <w:t>p.z.p</w:t>
      </w:r>
      <w:proofErr w:type="spellEnd"/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., lub pełnomocnictw. 7. Do wadium wniesionego w formie poręczenia wymagania opisane w pkt 6 stosuje się odpowiednio, 8. Nie wniesienie wadium w terminie lub w sposób określony w SIWZ spowoduje wykluczenie Wykonawcy na podstawie art. 24 ust. 2 pkt 2 ustawy </w:t>
      </w:r>
      <w:proofErr w:type="spellStart"/>
      <w:r w:rsidRPr="00FC2A3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. 9. Zwrot wadium nastąpi na zasadach określonych w art. 46 </w:t>
      </w:r>
      <w:proofErr w:type="spellStart"/>
      <w:r w:rsidRPr="00FC2A32">
        <w:rPr>
          <w:rFonts w:ascii="Arial" w:eastAsia="Times New Roman" w:hAnsi="Arial" w:cs="Arial"/>
          <w:sz w:val="20"/>
          <w:szCs w:val="20"/>
          <w:lang w:eastAsia="pl-PL"/>
        </w:rPr>
        <w:t>p.z.p</w:t>
      </w:r>
      <w:proofErr w:type="spellEnd"/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. Zamawiający zwracając wadium zwróci jednocześnie - w przypadku wadium wniesionego w formie niepieniężnej - oryginał dokumentu wadium. W dokumentacji przetargowej zostanie poświadczona za zgodność z oryginałem kserokopia zwróconego dokumentu wadium wraz z adnotacją o podstawie i terminie zwrotu oryginału. 10. Zamawiający żąda ponownego wniesienia wadium przez wykonawcę, któremu zwrócono wadium na podstawie art. 46 ust. 1 </w:t>
      </w:r>
      <w:proofErr w:type="spellStart"/>
      <w:r w:rsidRPr="00FC2A32">
        <w:rPr>
          <w:rFonts w:ascii="Arial" w:eastAsia="Times New Roman" w:hAnsi="Arial" w:cs="Arial"/>
          <w:sz w:val="20"/>
          <w:szCs w:val="20"/>
          <w:lang w:eastAsia="pl-PL"/>
        </w:rPr>
        <w:t>p.z.p</w:t>
      </w:r>
      <w:proofErr w:type="spellEnd"/>
      <w:r w:rsidRPr="00FC2A32">
        <w:rPr>
          <w:rFonts w:ascii="Arial" w:eastAsia="Times New Roman" w:hAnsi="Arial" w:cs="Arial"/>
          <w:sz w:val="20"/>
          <w:szCs w:val="20"/>
          <w:lang w:eastAsia="pl-PL"/>
        </w:rPr>
        <w:t>., jeżeli w wyniku rozstrzygnięcia odwołania jego oferta została wybrana jako najkorzystniejsza. Wykonawca wnosi wadium w terminie określonym przez Zamawiającego.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III.3) WARUNKI UDZIAŁU W POSTĘPOWANIU ORAZ OPIS SPOSOBU DOKONYWANIA OCENY SPEŁNIANIA TYCH WARUNKÓW</w:t>
      </w:r>
    </w:p>
    <w:p w:rsidR="00FC2A32" w:rsidRPr="00FC2A32" w:rsidRDefault="00FC2A32" w:rsidP="00FC2A32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FC2A32" w:rsidRPr="00FC2A32" w:rsidRDefault="00FC2A32" w:rsidP="00FC2A32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FC2A32" w:rsidRPr="00FC2A32" w:rsidRDefault="00FC2A32" w:rsidP="00FC2A32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sz w:val="20"/>
          <w:szCs w:val="20"/>
          <w:lang w:eastAsia="pl-PL"/>
        </w:rPr>
        <w:t>Zamawiający nie określa szczególnych wymagań, ocena na podstawie oświadczenia wykonawcy - zał. Nr 1 do SIWZ</w:t>
      </w:r>
    </w:p>
    <w:p w:rsidR="00FC2A32" w:rsidRPr="00FC2A32" w:rsidRDefault="00FC2A32" w:rsidP="00FC2A32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FC2A32" w:rsidRPr="00FC2A32" w:rsidRDefault="00FC2A32" w:rsidP="00FC2A32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FC2A32" w:rsidRPr="00FC2A32" w:rsidRDefault="00FC2A32" w:rsidP="00FC2A32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sz w:val="20"/>
          <w:szCs w:val="20"/>
          <w:lang w:eastAsia="pl-PL"/>
        </w:rPr>
        <w:t>Odnośnie spełniania warunku dotyczącego wiedzy i doświadczenia Zamawiający określa minimalne wymagania wskazując, iż Wykonawca powinien wykazać się wykonaniem w okresie ostatnich 5 (pięciu) lat przed upływem terminu składania ofert, a jeżeli okres prowadzenia działalności jest krótszy w tym okresie wraz z podaniem ich rodzaju i wartości, daty i miejsca wykonania oraz z załączeniem dowodów (poświadczeń) dotyczących najważniejszych robót, określających czy roboty te zostały wykonane w sposób należyty oraz wskazujących, czy zostały wykonane zgodnie z zasadami sztuki budowlanej i prawidłowo ukończone w tym co najmniej: - 2 (dwóch) robót budowlanych polegających na budowie lub przebudowie dróg o nawierzchni bitumicznej o wartości co najmniej 300 000,00 zł brutto (słownie: trzysta tysięcy) każda z robót. W przypadku wspólnego ubiegania się dwóch lub więcej Wykonawców (np.: Konsorcjum, Spółki Cywilnej) o udzielenie niniejszego zamówienia oceniane będą łącznie wiedza i doświadczenie. W celu potwierdzenia spełniania niniejszego warunku Wykonawcy zobowiązani są przedłożyć Wykaz wykonanych robót budowlanych w zakresie niezbędnym do wykazania spełniania warunku wiedzy i doświadczenia w okresie ostatnich 5 lat przed upływem terminu składania ofert, a jeżeli okres prowadzenia dzielności jest krótszy - w tym okresie, z podaniem ich rodzaju i wartości, daty i miejsca wykonania sporządzony na formularzu lub według formularza stanowiącego Załącznik nr 6 do SIWZ Z informacji zamieszczonych w Załączniku nr 6 musi jednoznacznie wynikać, że Wykonawca wykonał w okresie ostatnich 5 lat wymagane przez Zamawiającego roboty budowlane. Jeżeli Wykonawca polega na wiedzy i doświadczeniu innych podmiotów, a te podmioty będą brały udział w realizacji części zamówienia, przedstawia oryginał pisemnego zobowiązania tych podmiotów do oddania mu do dyspozycji niezbędnych zasobów na okres korzystania z nich przy wykonaniu zamówienia - wg wzoru stanowiącego załącznik nr 6a.</w:t>
      </w:r>
    </w:p>
    <w:p w:rsidR="00FC2A32" w:rsidRPr="00FC2A32" w:rsidRDefault="00FC2A32" w:rsidP="00FC2A32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FC2A32" w:rsidRPr="00FC2A32" w:rsidRDefault="00FC2A32" w:rsidP="00FC2A32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Opis sposobu dokonywania oceny spełniania tego warunku</w:t>
      </w:r>
    </w:p>
    <w:p w:rsidR="00FC2A32" w:rsidRPr="00FC2A32" w:rsidRDefault="00FC2A32" w:rsidP="00FC2A32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sz w:val="20"/>
          <w:szCs w:val="20"/>
          <w:lang w:eastAsia="pl-PL"/>
        </w:rPr>
        <w:t>Zamawiający nie określa szczególnych wymagań, ocena na podstawie oświadczenia wykonawcy - zał. Nr 1 do SIWZ</w:t>
      </w:r>
    </w:p>
    <w:p w:rsidR="00FC2A32" w:rsidRPr="00FC2A32" w:rsidRDefault="00FC2A32" w:rsidP="00FC2A32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FC2A32" w:rsidRPr="00FC2A32" w:rsidRDefault="00FC2A32" w:rsidP="00FC2A32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FC2A32" w:rsidRPr="00FC2A32" w:rsidRDefault="00FC2A32" w:rsidP="00FC2A32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sz w:val="20"/>
          <w:szCs w:val="20"/>
          <w:lang w:eastAsia="pl-PL"/>
        </w:rPr>
        <w:t>Wykonawca musi wykazać, że dysponuje do wykonania niniejszego zamówienia co najmniej: a) jedną osobą posiadającą uprawnienia budowlane do kierowania robotami budowlanymi w specjalności drogowej lub odpowiadające im równoważne uprawnienia budowlane wydane na podstawie wcześniej obowiązujących przepisów, a w przypadku Wykonawców zagranicznych - uprawnienia budowlane do kierowania robotami równoważne do wyżej wskazanych. W przypadku wspólnego ubiegania się dwóch lub więcej Wykonawców (np.: Konsorcjum, Spółka Cywilna) o udzielenie niniejszego zamówienia, oceniany będzie łączny potencjał kadrowy. W celu potwierdzenia spełniania niniejszego warunku Wykonawcy zobowiązani są przedłożyć Wykaz osób, które będą uczestniczyć w wykonywaniu zamówienia w szczególności odpowiedzialnych za świadczenie usług, wraz z informacjami na temat ich kwalifikacji zawodowych niezbędnych dla wykonania zamówienia, a także zakresu wykonywanych przez nie czynności, oraz informacją o podstawie do dysponowania tymi osobami sporządzony na formularzu lub według formularza stanowiącego Załącznik nr 4 do SIWZ. 1.4.1. Wykonawca przedłoży wraz z ofertą oświadczenie, że osoby, które będą uczestniczyć w wykonywaniu zamówienia posiadają uprawnienia wyszczególnione powyżej w pkt. 1.4. - sporządzone na formularzu lub według formularza stanowiącego Załącznik nr 5 do SIWZ.</w:t>
      </w:r>
    </w:p>
    <w:p w:rsidR="00FC2A32" w:rsidRPr="00FC2A32" w:rsidRDefault="00FC2A32" w:rsidP="00FC2A32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FC2A32" w:rsidRPr="00FC2A32" w:rsidRDefault="00FC2A32" w:rsidP="00FC2A32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FC2A32" w:rsidRPr="00FC2A32" w:rsidRDefault="00FC2A32" w:rsidP="00FC2A32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sz w:val="20"/>
          <w:szCs w:val="20"/>
          <w:lang w:eastAsia="pl-PL"/>
        </w:rPr>
        <w:t>Zamawiający nie określa szczególnych wymagań, ocena na podstawie oświadczenia wykonawcy - zał. Nr 1 do SIWZ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FC2A32" w:rsidRPr="00FC2A32" w:rsidRDefault="00FC2A32" w:rsidP="00FC2A32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FC2A32" w:rsidRPr="00FC2A32" w:rsidRDefault="00FC2A32" w:rsidP="00FC2A32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sz w:val="20"/>
          <w:szCs w:val="20"/>
          <w:lang w:eastAsia="pl-PL"/>
        </w:rPr>
        <w:t>określenie robót budowlanych, których dotyczy obowiązek wskazania przez wykonawcę w wykazie lub złożenia poświadczeń, w tym informacja o robotach budowlanych niewykonanych lub wykonanych nienależycie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br/>
        <w:t>- 2 (dwóch) robót budowlanych polegających na budowie lub przebudowie dróg o nawierzchni bitumicznej o wartości co najmniej 300 000,00 zł brutto (słownie: trzysta tysięcy zł.) każda z robót prawidłowo wykonanych.;</w:t>
      </w:r>
    </w:p>
    <w:p w:rsidR="00FC2A32" w:rsidRPr="00FC2A32" w:rsidRDefault="00FC2A32" w:rsidP="00FC2A32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FC2A32" w:rsidRPr="00FC2A32" w:rsidRDefault="00FC2A32" w:rsidP="00FC2A32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FC2A32" w:rsidRPr="00FC2A32" w:rsidRDefault="00FC2A32" w:rsidP="00FC2A32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sz w:val="20"/>
          <w:szCs w:val="20"/>
          <w:lang w:eastAsia="pl-PL"/>
        </w:rPr>
        <w:t>oświadczenie o braku podstaw do wykluczenia;</w:t>
      </w:r>
    </w:p>
    <w:p w:rsidR="00FC2A32" w:rsidRPr="00FC2A32" w:rsidRDefault="00FC2A32" w:rsidP="00FC2A32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III.4.3.1) dokument wystawiony w kraju, w którym ma siedzibę lub miejsce zamieszkania potwierdzający, że:</w:t>
      </w:r>
    </w:p>
    <w:p w:rsidR="00FC2A32" w:rsidRPr="00FC2A32" w:rsidRDefault="00FC2A32" w:rsidP="00FC2A32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FC2A32" w:rsidRPr="00FC2A32" w:rsidRDefault="00FC2A32" w:rsidP="00FC2A32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III.6) INNE DOKUMENTY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Inne dokumenty niewymienione w pkt III.4) albo w pkt III.5)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sz w:val="20"/>
          <w:szCs w:val="20"/>
          <w:lang w:eastAsia="pl-PL"/>
        </w:rPr>
        <w:t>Wypełniony formularz OFERTA według formularza - załączonego zał. nr 9 do SIWZ. Pełnomocnictwo (oryginał dokumentu lub kopia pełnomocnictwa poświadczona notarialnie) do podpisywania oferty oraz innych dokumentów związanych z postępowaniem w sprawie zamówienia publicznego podpisane przez osoby uprawnione do zaciągania zobowiązań w imieniu wykonawcy. Uwaga: Pełnomocnictwo należy załączyć tylko wówczas, jeżeli osoba lub osoby podpisujące ofertę nie figurują w odpowiednich dokumentach rejestrowych i nie są uprawnieni do reprezentowania wykonawcy.</w:t>
      </w:r>
    </w:p>
    <w:p w:rsidR="00FC2A32" w:rsidRPr="00FC2A32" w:rsidRDefault="00FC2A32" w:rsidP="00FC2A32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>cena oraz inne kryteria związane z przedmiotem zamówienia:</w:t>
      </w:r>
    </w:p>
    <w:p w:rsidR="00FC2A32" w:rsidRPr="00FC2A32" w:rsidRDefault="00FC2A32" w:rsidP="00FC2A32">
      <w:pPr>
        <w:numPr>
          <w:ilvl w:val="0"/>
          <w:numId w:val="7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sz w:val="20"/>
          <w:szCs w:val="20"/>
          <w:lang w:eastAsia="pl-PL"/>
        </w:rPr>
        <w:t>1 - Cena - 95</w:t>
      </w:r>
    </w:p>
    <w:p w:rsidR="00FC2A32" w:rsidRPr="00FC2A32" w:rsidRDefault="00FC2A32" w:rsidP="00FC2A32">
      <w:pPr>
        <w:numPr>
          <w:ilvl w:val="0"/>
          <w:numId w:val="7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sz w:val="20"/>
          <w:szCs w:val="20"/>
          <w:lang w:eastAsia="pl-PL"/>
        </w:rPr>
        <w:t>2 - Gwarancja - 5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ZMIANA UMOWY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1. Wszelkie zmiany i uzupełnienia treści niniejszej umowy, wymagają aneksu sporządzonego z zachowaniem formy pisemnej pod rygorem nieważności. 2. Zakazuje się istotnych zmian postanowień zawartej umowy w stosunku do treści oferty, na podstawie, której dokonano wyboru Wykonawcy, z wyjątkiem okoliczności wymienionych w ust. 3 niniejszego paragrafu 3. Zamawiający przewiduje możliwość wprowadzenia istotnych zmian do umowy w przypadkach: a) konieczności zmiany terminu realizacji umowy w związku z: koniecznością wprowadzenia zmian w dokumentacji projektowej, a wynikających z konieczności dostosowania zakresu zadania do wytycznych programowych lub powszechnie obowiązujących przepisów prawa lub z brakiem możliwości prowadzenia robót na skutek obiektywnych warunków klimatycznych lub działaniem siły wyższej w rozumieniu przepisów Kodeksu cywilnego lub nieterminowym, z przyczyn niezależnych od Wykonawcy, przekazania przez Zamawiającego terenu budowy Wykonawcy lub wstrzymaniem prac budowlanych przez właściwy organ z przyczyn niezawinionych przez Wykonawcę lub koniecznością wykonania zamówień dodatkowych i uzupełniających mających wpływ na terminową realizację niniejszej umowy na skutek sytuacji niemożliwych wcześniej do przewidzenia. 4.kolizji z nie zinwentaryzowanym uzbrojeniem podziemnym lub innymi obiektami, 5.zmiany kluczowego personelu Wykonawcy lub Zamawiającego określonego w umowie, 6.zmiany lub wprowadzenia nowego Podwykonawcy, 7.zmiany ustawowej wielkości podatku VAT.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 www.starablotnica.bip.org.pl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 Urząd Gminy w Starej Błotnicy Stara Błotnica46, 26-806 Stara Błotnica.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 17.06.2015 godzina 12:00, miejsce: Urząd Gminy w Starej Błotnicy Stara Błotnica46, 26-806 Stara Błotnica pokój nr 12.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 xml:space="preserve"> nie dotyczy.</w:t>
      </w:r>
    </w:p>
    <w:p w:rsidR="00FC2A32" w:rsidRPr="00FC2A32" w:rsidRDefault="00FC2A32" w:rsidP="00FC2A3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C2A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FC2A32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FC2A32" w:rsidRPr="00FC2A32" w:rsidRDefault="00FC2A32" w:rsidP="00FC2A32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522F" w:rsidRDefault="000A522F"/>
    <w:sectPr w:rsidR="000A5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49FD"/>
    <w:multiLevelType w:val="multilevel"/>
    <w:tmpl w:val="7D1C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15B34"/>
    <w:multiLevelType w:val="multilevel"/>
    <w:tmpl w:val="25F8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31428"/>
    <w:multiLevelType w:val="multilevel"/>
    <w:tmpl w:val="12C6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24721"/>
    <w:multiLevelType w:val="multilevel"/>
    <w:tmpl w:val="EEA8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A379D"/>
    <w:multiLevelType w:val="multilevel"/>
    <w:tmpl w:val="7594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00D5F"/>
    <w:multiLevelType w:val="multilevel"/>
    <w:tmpl w:val="6A26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824A3B"/>
    <w:multiLevelType w:val="multilevel"/>
    <w:tmpl w:val="E382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24"/>
    <w:rsid w:val="000A522F"/>
    <w:rsid w:val="00262124"/>
    <w:rsid w:val="00FC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B56FF-E721-41DE-AB3D-17B35A2F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83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rablotnica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2690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2015-06-02T12:51:00Z</dcterms:created>
  <dcterms:modified xsi:type="dcterms:W3CDTF">2015-06-02T12:51:00Z</dcterms:modified>
</cp:coreProperties>
</file>