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7" w:rsidRPr="00B074C7" w:rsidRDefault="00B074C7" w:rsidP="00B074C7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WÓJT GMINY</w:t>
      </w:r>
    </w:p>
    <w:p w:rsidR="00B074C7" w:rsidRPr="00B074C7" w:rsidRDefault="00B074C7" w:rsidP="00B074C7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STARA BŁOTNICA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C7" w:rsidRPr="00B074C7" w:rsidRDefault="00B074C7" w:rsidP="00B0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o przyznanie dotacji dla spółek wodnych na dofinansowanie działań związanych z bieżącym utrzymaniem wód i urządzeń wodnych lub dofinansowanie realizowanych inwestycji,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WNIOSKÓW: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terminie do 30 września 2019 r. w sekretariacie Urzędu Gminy w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Starej Błotnicy, nr 46, 26-806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 przesłać pocztą.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w zamkniętej, opisanej kopercie (nazwa i adres spółki wodnej),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 „Nabór wniosków o przyznanie dotacji dla spółek wodnych na dofinansowanie działań związanych z bieżącym utrzymaniem wód i urządzeń wodnych  lub dofinansowanie realizowanych inwestycji,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na odpowiednim formularzu.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ZAŁĄCZNIKI DO WNIOSKU: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umocowanie osób do składania oświadczeń woli w imieniu spółki wodnej,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i numer wpisu w katastrze wodnym spółki wodnej,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spółki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robót wraz z zestawieniem ich wartości,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poglądowa planowanych do wykonania robót,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spółka wodna nie działa w celu osiągnięcia zysku.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PRZYZNANIA DOFINANSOWANIA: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dofinansowania działań związanych z bieżącym utrzymaniem wód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urządzeń wodnych lub dofinansowania realizowanych inwestycji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wykonywanych przez spółki wodne udzielanych w formie dotacji celowej przez Gminę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Uchwała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VIII.59.19 w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zasad udzielania dotacji celowej ze środków budżetu Gminy Stara Błotnica spółkom wodnym, trybu postępowania w sprawie udzielenia dotacji i sposobu jej rozliczenia.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Wnioski podlegają ocenie pod względem formalnymi merytorycznym przez Wójta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ROZPATRZENIA WNIOSKÓW:</w:t>
      </w:r>
    </w:p>
    <w:p w:rsidR="00570C19" w:rsidRPr="00570C19" w:rsidRDefault="00570C19" w:rsidP="00570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pisemnie Wnioskodawcę o sposobie załatwienia</w:t>
      </w:r>
    </w:p>
    <w:p w:rsidR="00570C19" w:rsidRPr="00570C19" w:rsidRDefault="00570C19" w:rsidP="00570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przyznanych dotacjach publikowane będzie w Biuletynie Informacji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Publicznej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zamieszczane n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a tablicy ogłoszeń Urzędu Gminy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rozstrzygnięcia.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WARUNKI REALIZACJI ZADANIA PUBLICZNEGO:</w:t>
      </w:r>
    </w:p>
    <w:p w:rsidR="00570C19" w:rsidRP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udzielenia dotacji jest zawarcie pisemnej umowy pomiędzy spółką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wodną a Gminą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C19" w:rsidRP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wodna, która otrzyma dotację dokonuje rozliczenia, przedkładając rozliczenie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końcowe na formularzu stanowiącym załącznik nr 2 do 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VIII.59.19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zasad udzielania dotacji celowej ze środków budżetu Gminy Stara 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Błotnica spółkom wodnym, trybu postępowania w sprawie udzielenia dotacji i sposobu jej rozliczenia.</w:t>
      </w:r>
    </w:p>
    <w:p w:rsid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na realizację zadania przez spółki wodne w w/w zakresie został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określony w załączniku nr 1 do w/w Uchwały.</w:t>
      </w:r>
    </w:p>
    <w:p w:rsidR="00902321" w:rsidRDefault="00902321" w:rsidP="0090232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2321" w:rsidRPr="00482F59" w:rsidRDefault="00902321" w:rsidP="00482F59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W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Ó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J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T</w:t>
      </w:r>
    </w:p>
    <w:p w:rsidR="00902321" w:rsidRPr="00482F59" w:rsidRDefault="00902321" w:rsidP="00482F59">
      <w:pPr>
        <w:pStyle w:val="Akapitzlist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482F59">
        <w:rPr>
          <w:rFonts w:ascii="Times New Roman" w:hAnsi="Times New Roman" w:cs="Times New Roman"/>
          <w:b/>
          <w:i/>
          <w:color w:val="FF0000"/>
          <w:sz w:val="18"/>
          <w:szCs w:val="18"/>
        </w:rPr>
        <w:t>mgr inż. Marcin Kozdrach</w:t>
      </w:r>
    </w:p>
    <w:sectPr w:rsidR="00902321" w:rsidRPr="00482F59" w:rsidSect="00B074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A56"/>
    <w:multiLevelType w:val="multilevel"/>
    <w:tmpl w:val="CA6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5F0D"/>
    <w:multiLevelType w:val="multilevel"/>
    <w:tmpl w:val="8620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457E"/>
    <w:multiLevelType w:val="multilevel"/>
    <w:tmpl w:val="83A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570C19"/>
    <w:rsid w:val="0026464F"/>
    <w:rsid w:val="00482F59"/>
    <w:rsid w:val="00570C19"/>
    <w:rsid w:val="00902321"/>
    <w:rsid w:val="00B074C7"/>
    <w:rsid w:val="00D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C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C19"/>
    <w:rPr>
      <w:b/>
      <w:bCs/>
    </w:rPr>
  </w:style>
  <w:style w:type="paragraph" w:styleId="Akapitzlist">
    <w:name w:val="List Paragraph"/>
    <w:basedOn w:val="Normalny"/>
    <w:uiPriority w:val="34"/>
    <w:qFormat/>
    <w:rsid w:val="0090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 Kocon</dc:creator>
  <cp:lastModifiedBy>Grzesio Kocon</cp:lastModifiedBy>
  <cp:revision>4</cp:revision>
  <dcterms:created xsi:type="dcterms:W3CDTF">2019-09-24T16:59:00Z</dcterms:created>
  <dcterms:modified xsi:type="dcterms:W3CDTF">2019-09-24T17:29:00Z</dcterms:modified>
</cp:coreProperties>
</file>