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AE" w:rsidRPr="004F4BAE" w:rsidRDefault="00207680" w:rsidP="004F4BAE">
      <w:pPr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Opis techniczny </w:t>
      </w:r>
      <w:r w:rsidR="004F4BAE"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Torb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y</w:t>
      </w:r>
      <w:r w:rsidR="004F4BAE"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PSP R1 dla ratowników medycznych</w:t>
      </w:r>
    </w:p>
    <w:p w:rsidR="004F4BAE" w:rsidRPr="00207680" w:rsidRDefault="004F4BAE" w:rsidP="00207680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Zestaw ratownictwa medycznego zawarty w torbie PSP R1 jest potrzebny każdemu strażakowi, aby można było udzielić Kwalifikowanej Pierwszej Pomocy każdemu poszkodowanemu na miejscu zdarzenia w zgodzie z procedurami ratowniczymi. Torba została skonstruowana tak, aby każdy element wyposażenia był dostępny na wyciągnięcie ręki. A jak wiadomo, podczas działań </w:t>
      </w:r>
      <w:proofErr w:type="spellStart"/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ratwoniczo</w:t>
      </w:r>
      <w:proofErr w:type="spellEnd"/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-gaśniczych każda sekunda jest na wagę złota… Stąd liczne ułatwienia, które pozwalają na zaoszczędzenie cennego czasu.</w:t>
      </w:r>
    </w:p>
    <w:p w:rsidR="004F4BAE" w:rsidRPr="004F4BAE" w:rsidRDefault="004F4BAE" w:rsidP="004F4BAE">
      <w:pPr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Konstrukcja torby PSP R1</w:t>
      </w:r>
    </w:p>
    <w:p w:rsidR="004F4BAE" w:rsidRPr="004F4BAE" w:rsidRDefault="004F4BAE" w:rsidP="00207680">
      <w:pPr>
        <w:spacing w:after="24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Torbę można nosić zarówno w ręku (dzięki uchwytowi), jak i na ramieniu, plecach oraz nawet klatce piersiowej (dzięki szelkom). Specjalne uchwyty pozwalają szybko i sprawnie ją otworzyć oraz zamknąć. Cztery podstawowe przegrody oraz komora wewnętrzna z czterema zamykanymi </w:t>
      </w:r>
      <w:proofErr w:type="spellStart"/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organizerami</w:t>
      </w:r>
      <w:proofErr w:type="spellEnd"/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pozwolą na sprawną organizację zestawu opatrunków potrzebnych do przeprowadzenia działań z zakresu ratownictwa medycznego zgodnie z wytycznymi Komendy Głównej PSP. Oparzenia? Zabezpieczanie dróg oddechowych? Tamowanie krwotoków? To już nie problem z zestawem w torbie PSP R1</w:t>
      </w:r>
      <w:r w:rsidRPr="004F4BA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:rsidR="004F4BAE" w:rsidRPr="004F4BAE" w:rsidRDefault="004F4BAE" w:rsidP="004F4BAE">
      <w:pPr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Dane techniczne:</w:t>
      </w:r>
    </w:p>
    <w:p w:rsidR="004F4BAE" w:rsidRPr="00207680" w:rsidRDefault="004F4BAE" w:rsidP="004F4BAE">
      <w:pPr>
        <w:spacing w:before="75" w:after="135" w:line="240" w:lineRule="auto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Zawartość zestawu: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Torba PSP R1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Zestaw Szyn Kramera (w osobnej torbie)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Deska ortopedyczna : wyposażona w stabilizator głowy oraz cztery pasy z metalowymi klamrami i </w:t>
      </w:r>
      <w:proofErr w:type="spellStart"/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zatrzaśnikami</w:t>
      </w:r>
      <w:proofErr w:type="spellEnd"/>
      <w:r w:rsid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4F4BAE" w:rsidRPr="00207680" w:rsidRDefault="004F4BAE" w:rsidP="00581E36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zestawie komplet czternastu szyn Kramera zapakowane w osobnej torbie. </w:t>
      </w:r>
    </w:p>
    <w:p w:rsidR="004F4BAE" w:rsidRPr="00207680" w:rsidRDefault="004F4BAE" w:rsidP="004F4BAE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skład zestawu wchodzi również deska ortopedyczna, która ułatwi ewakuację poszkodowanego. Dzięki stabilizacji głowy, jak i zestawie czterech mocujących pasów, osoba poszkodowana może być bezpiecznie przetransportowana wyznaczone miejsce.</w:t>
      </w:r>
    </w:p>
    <w:tbl>
      <w:tblPr>
        <w:tblW w:w="6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908"/>
      </w:tblGrid>
      <w:tr w:rsidR="004F4BAE" w:rsidRPr="004F4BAE" w:rsidTr="00CF0ACE">
        <w:trPr>
          <w:trHeight w:val="8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Ilość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Torba PSP 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Rurki ustno-gardłowe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Guedela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kompl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. 7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5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Zestaw zawierający 3 rurki krtaniowe nr 3,4,5 + 1 strzykawka,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zagryzak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lub</w:t>
            </w: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Zestaw zawierający 3 maski krtaniowe rozmiar 3, 4, 5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Jednorazowy wskaźnik CO2 w powietrzu wydychanym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Ssak mechaniczny ręczny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 xml:space="preserve">Worek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dla dorosłych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dla dzieci z maską numer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Filtr przeciwbakteryjny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Barrierbac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S 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Reduktor tlenowy 0-25 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Zestaw do tlenoterapii biernej </w:t>
            </w: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(2 maski tlenowe duże + 1 mała)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Przewód tlenowy niezałamujący się o długości 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Butla 2,7 l aluminiowa z zaworem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5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Zestaw kołnierzy ortopedycznych (2 kołnierze dla dorosłych + 1 kołnierz dla dzieci)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Torba transportowa na kołnierze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osobisty W (mały)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osobisty W (duży)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Kompres gazowy, jałowy 9cm x 9cm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1/2m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1/4m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dziana 5cm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dziana 10cm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Chusta trójkątna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elastyczna 10cm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elastyczna 12cm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Przylepiec bez opatrunku 5cm x 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Plaster z opatrunkiem 1m x 6cm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Żel schładzający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Water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Jel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120ml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25cm x 25cm na twarz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20cm x 20cm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10cm x 40cm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20cm x 40cm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wentylowy (zastawkowy)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Staza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taktyczna typu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Aparat do płukania 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Okulary ochronne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Sól fizjologiczna 0,9% NaCl  10ml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Sól fizjologiczna 0,9% NaCl  250ml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Folia izotermiczna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Folia do przykrycia zwłok - ( 3 szt.)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Worek plastikowy z zamknięciem na amputowane części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Płyn do dezynfekcji skóry z atomizerem -  (ok. 250ml.)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Rękawiczki ochronne  Nitrylowe 10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Worek na odpady medyczne, kolor czerwony (2 sztuki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</w:tbl>
    <w:p w:rsidR="00581E36" w:rsidRDefault="00581E36" w:rsidP="00CF0AC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</w:p>
    <w:p w:rsidR="00CF0ACE" w:rsidRPr="00581E36" w:rsidRDefault="00CF0ACE" w:rsidP="00CF0AC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581E3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lastRenderedPageBreak/>
        <w:t>Deska ortopedyczna 16"  z usztywnieniem głowy i pasami (zgodna z KSRG)</w:t>
      </w:r>
    </w:p>
    <w:p w:rsidR="00CF0ACE" w:rsidRPr="00207680" w:rsidRDefault="00CF0ACE" w:rsidP="00CF0AC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Opis produktu: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Deska ortopedyczna dla dorosłych ( kompletna) , idealna do akcji ratunkowych w wodzie, </w:t>
      </w:r>
      <w:r w:rsidR="00207680"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wymiarach 184x41x6 cm</w:t>
      </w:r>
    </w:p>
    <w:p w:rsidR="00CF0ACE" w:rsidRPr="00207680" w:rsidRDefault="00CF0ACE" w:rsidP="00CF0AC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Zalety: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Unosi się na powierzchni wody.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Wykonana z tworzywa polietylenowego.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 zestawie znajduje się 4 pasy bezpieczeństwa, stabilizator głowy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Wymiary: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Rozmiar: 184 x 41cm (kolor żółty)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   </w:t>
      </w:r>
      <w:proofErr w:type="spellStart"/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Gruboścć</w:t>
      </w:r>
      <w:proofErr w:type="spellEnd"/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6 cm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Waga: 7.5 kg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0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Zgodność: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Dyrektywa o produktach medycznych 93/42/EWG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980:2008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ISO 14971:2009</w:t>
      </w:r>
    </w:p>
    <w:p w:rsidR="00CF0ACE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1041:2008EN 1865:1999</w:t>
      </w:r>
    </w:p>
    <w:p w:rsidR="00CF0ACE" w:rsidRPr="00207680" w:rsidRDefault="00CF0ACE" w:rsidP="00CF0AC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76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Szyny Kramera w torbie 14 sztuk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14 powleczonych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Poroflexem</w:t>
      </w:r>
      <w:proofErr w:type="spellEnd"/>
      <w:r w:rsidRPr="00207680">
        <w:rPr>
          <w:rFonts w:ascii="Times New Roman" w:hAnsi="Times New Roman" w:cs="Times New Roman"/>
          <w:sz w:val="24"/>
          <w:szCs w:val="24"/>
        </w:rPr>
        <w:t xml:space="preserve"> szyn stanowiących komplet: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1500 x 120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1200 x 120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1000 x 100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900 x 120 mm – 2 szt.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800 x 120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800 x 100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700 x 70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600 x 70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250 x 50 mm – 2 szt.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Powleczenie z certyfikowanego materiału do użytku medycznego.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Torba: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Certyfikowane elementy odblaskowe 3M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Zamki i suwaki YKK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- Klamry nylonowe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Duraflex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lastRenderedPageBreak/>
        <w:t>- posiada system przegródek umożliwiających łatwą segregację i identyfikację szyn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posiada uchwyt do transportu w ręku oraz dodatkowo pasek z osłoną gumową na ramię zapinany w jednym z dwóch miejsc, zależnie od transportu na lewym lub prawym ramieniu</w:t>
      </w:r>
    </w:p>
    <w:p w:rsidR="004E1122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Konstrukcja torby umożliwia pranie ręczne lub automatyczne.</w:t>
      </w:r>
    </w:p>
    <w:p w:rsidR="00581E36" w:rsidRPr="00AB123F" w:rsidRDefault="00581E36" w:rsidP="00581E36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581E36" w:rsidRDefault="00581E36" w:rsidP="00581E36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>następującej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 xml:space="preserve"> „ Współfinansowano ze środków Funduszu Sprawiedliwości, którego dysponentem jest Minister Sprawiedliwości.”</w:t>
      </w:r>
    </w:p>
    <w:p w:rsidR="00581E36" w:rsidRPr="00CF0D43" w:rsidRDefault="00581E36" w:rsidP="00581E3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581E36" w:rsidRPr="00CF0D43" w:rsidRDefault="00581E36" w:rsidP="00581E3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Wykonawca oświadcza, że podane przez niego w niniejszym załączniku informacje są zgodne  z prawdą i że w przypadku wyboru jego oferty poniesie on pełną odpowiedzialność za realizacje zamówienia zgodnie z wymienionymi tu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581E36" w:rsidRPr="00CF0D43" w:rsidRDefault="00581E36" w:rsidP="00581E36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581E36" w:rsidRPr="00AB123F" w:rsidRDefault="00581E36" w:rsidP="00581E36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81E36" w:rsidRPr="00E10643" w:rsidRDefault="00581E36" w:rsidP="00581E36">
      <w:pPr>
        <w:rPr>
          <w:rFonts w:ascii="Times New Roman" w:hAnsi="Times New Roman" w:cs="Times New Roman"/>
          <w:sz w:val="24"/>
          <w:szCs w:val="24"/>
        </w:rPr>
      </w:pPr>
    </w:p>
    <w:p w:rsidR="00581E36" w:rsidRPr="00207680" w:rsidRDefault="00581E36" w:rsidP="00581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E36" w:rsidRPr="0020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6C6"/>
    <w:multiLevelType w:val="multilevel"/>
    <w:tmpl w:val="602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24A3E"/>
    <w:multiLevelType w:val="multilevel"/>
    <w:tmpl w:val="048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87F63"/>
    <w:multiLevelType w:val="multilevel"/>
    <w:tmpl w:val="BA6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3"/>
    <w:rsid w:val="00207680"/>
    <w:rsid w:val="004E1122"/>
    <w:rsid w:val="004F4BAE"/>
    <w:rsid w:val="00581E36"/>
    <w:rsid w:val="00CF0ACE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B437-09D2-44FD-B7CB-4C83B5F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8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6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2018-09-25T14:26:00Z</dcterms:created>
  <dcterms:modified xsi:type="dcterms:W3CDTF">2018-09-25T14:26:00Z</dcterms:modified>
</cp:coreProperties>
</file>