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FB" w:rsidRPr="00DF10FB" w:rsidRDefault="00DF10FB" w:rsidP="00DF10FB">
      <w:pPr>
        <w:pBdr>
          <w:bottom w:val="single" w:sz="6" w:space="1" w:color="auto"/>
        </w:pBdr>
        <w:spacing w:after="0" w:line="240" w:lineRule="auto"/>
        <w:jc w:val="center"/>
        <w:rPr>
          <w:rFonts w:ascii="Arial" w:eastAsia="Times New Roman" w:hAnsi="Arial" w:cs="Arial"/>
          <w:vanish/>
          <w:sz w:val="16"/>
          <w:szCs w:val="16"/>
          <w:lang w:eastAsia="pl-PL"/>
        </w:rPr>
      </w:pPr>
      <w:r w:rsidRPr="00DF10FB">
        <w:rPr>
          <w:rFonts w:ascii="Arial" w:eastAsia="Times New Roman" w:hAnsi="Arial" w:cs="Arial"/>
          <w:vanish/>
          <w:sz w:val="16"/>
          <w:szCs w:val="16"/>
          <w:lang w:eastAsia="pl-PL"/>
        </w:rPr>
        <w:t>Początek formularza</w:t>
      </w:r>
    </w:p>
    <w:p w:rsidR="00DF10FB" w:rsidRPr="00DF10FB" w:rsidRDefault="00DF10FB" w:rsidP="00DF10FB">
      <w:pPr>
        <w:spacing w:after="0" w:line="240" w:lineRule="auto"/>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6" o:title=""/>
          </v:shape>
          <w:control r:id="rId7" w:name="DefaultOcxName" w:shapeid="_x0000_i1063"/>
        </w:object>
      </w:r>
      <w:r w:rsidRPr="00DF10FB">
        <w:rPr>
          <w:rFonts w:ascii="Times New Roman" w:eastAsia="Times New Roman" w:hAnsi="Times New Roman"/>
          <w:sz w:val="24"/>
          <w:szCs w:val="24"/>
          <w:lang w:eastAsia="pl-PL"/>
        </w:rPr>
        <w:object w:dxaOrig="1440" w:dyaOrig="1440">
          <v:shape id="_x0000_i1062" type="#_x0000_t75" style="width:1in;height:18pt" o:ole="">
            <v:imagedata r:id="rId6" o:title=""/>
          </v:shape>
          <w:control r:id="rId8" w:name="DefaultOcxName1" w:shapeid="_x0000_i1062"/>
        </w:object>
      </w:r>
      <w:r w:rsidRPr="00DF10FB">
        <w:rPr>
          <w:rFonts w:ascii="Times New Roman" w:eastAsia="Times New Roman" w:hAnsi="Times New Roman"/>
          <w:sz w:val="24"/>
          <w:szCs w:val="24"/>
          <w:lang w:eastAsia="pl-PL"/>
        </w:rPr>
        <w:object w:dxaOrig="1440" w:dyaOrig="1440">
          <v:shape id="_x0000_i1061" type="#_x0000_t75" style="width:1in;height:18pt" o:ole="">
            <v:imagedata r:id="rId6" o:title=""/>
          </v:shape>
          <w:control r:id="rId9" w:name="DefaultOcxName2" w:shapeid="_x0000_i1061"/>
        </w:object>
      </w:r>
      <w:r w:rsidRPr="00DF10FB">
        <w:rPr>
          <w:rFonts w:ascii="Times New Roman" w:eastAsia="Times New Roman" w:hAnsi="Times New Roman"/>
          <w:sz w:val="24"/>
          <w:szCs w:val="24"/>
          <w:lang w:eastAsia="pl-PL"/>
        </w:rPr>
        <w:object w:dxaOrig="1440" w:dyaOrig="1440">
          <v:shape id="_x0000_i1060" type="#_x0000_t75" style="width:1in;height:18pt" o:ole="">
            <v:imagedata r:id="rId10" o:title=""/>
          </v:shape>
          <w:control r:id="rId11" w:name="DefaultOcxName3" w:shapeid="_x0000_i1060"/>
        </w:object>
      </w:r>
    </w:p>
    <w:p w:rsidR="00DF10FB" w:rsidRPr="00DF10FB" w:rsidRDefault="00DF10FB" w:rsidP="00DF10FB">
      <w:pPr>
        <w:spacing w:after="0" w:line="240" w:lineRule="auto"/>
        <w:rPr>
          <w:rFonts w:ascii="Times New Roman" w:eastAsia="Times New Roman" w:hAnsi="Times New Roman"/>
          <w:sz w:val="24"/>
          <w:szCs w:val="24"/>
          <w:lang w:eastAsia="pl-PL"/>
        </w:rPr>
      </w:pPr>
      <w:bookmarkStart w:id="0" w:name="_GoBack"/>
      <w:bookmarkEnd w:id="0"/>
      <w:r w:rsidRPr="00DF10FB">
        <w:rPr>
          <w:rFonts w:ascii="Times New Roman" w:eastAsia="Times New Roman" w:hAnsi="Times New Roman"/>
          <w:sz w:val="24"/>
          <w:szCs w:val="24"/>
          <w:lang w:eastAsia="pl-PL"/>
        </w:rPr>
        <w:br/>
        <w:t xml:space="preserve">Ogłoszenie nr 564318-N-2020 z dnia 2020-07-20 r. </w:t>
      </w:r>
    </w:p>
    <w:p w:rsidR="00DF10FB" w:rsidRPr="00DF10FB" w:rsidRDefault="00DF10FB" w:rsidP="00DF10FB">
      <w:pPr>
        <w:spacing w:after="0" w:line="450" w:lineRule="atLeast"/>
        <w:jc w:val="center"/>
        <w:rPr>
          <w:rFonts w:ascii="Times New Roman" w:eastAsia="Times New Roman" w:hAnsi="Times New Roman"/>
          <w:b/>
          <w:bCs/>
          <w:sz w:val="27"/>
          <w:szCs w:val="27"/>
          <w:lang w:eastAsia="pl-PL"/>
        </w:rPr>
      </w:pPr>
      <w:r w:rsidRPr="00DF10FB">
        <w:rPr>
          <w:rFonts w:ascii="Times New Roman" w:eastAsia="Times New Roman" w:hAnsi="Times New Roman"/>
          <w:b/>
          <w:bCs/>
          <w:sz w:val="27"/>
          <w:szCs w:val="27"/>
          <w:lang w:eastAsia="pl-PL"/>
        </w:rPr>
        <w:t>Gmina Stara Błotnica: Przebudowa drogi gminnej relacji Stary Kiełbów-Stary Gózd</w:t>
      </w:r>
      <w:r w:rsidRPr="00DF10FB">
        <w:rPr>
          <w:rFonts w:ascii="Times New Roman" w:eastAsia="Times New Roman" w:hAnsi="Times New Roman"/>
          <w:b/>
          <w:bCs/>
          <w:sz w:val="27"/>
          <w:szCs w:val="27"/>
          <w:lang w:eastAsia="pl-PL"/>
        </w:rPr>
        <w:br/>
        <w:t xml:space="preserve">OGŁOSZENIE O ZAMÓWIENIU - Roboty budowlane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Zamieszczanie ogłoszenia:</w:t>
      </w:r>
      <w:r w:rsidRPr="00DF10FB">
        <w:rPr>
          <w:rFonts w:ascii="Times New Roman" w:eastAsia="Times New Roman" w:hAnsi="Times New Roman"/>
          <w:sz w:val="24"/>
          <w:szCs w:val="24"/>
          <w:lang w:eastAsia="pl-PL"/>
        </w:rPr>
        <w:t xml:space="preserve"> Zamieszczanie obowiązkowe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Ogłoszenie dotyczy:</w:t>
      </w:r>
      <w:r w:rsidRPr="00DF10FB">
        <w:rPr>
          <w:rFonts w:ascii="Times New Roman" w:eastAsia="Times New Roman" w:hAnsi="Times New Roman"/>
          <w:sz w:val="24"/>
          <w:szCs w:val="24"/>
          <w:lang w:eastAsia="pl-PL"/>
        </w:rPr>
        <w:t xml:space="preserve"> Zamówienia publicznego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Zamówienie dotyczy projektu lub programu współfinansowanego ze środków Unii Europejskiej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Nazwa projektu lub programu</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10FB">
        <w:rPr>
          <w:rFonts w:ascii="Times New Roman" w:eastAsia="Times New Roman" w:hAnsi="Times New Roman"/>
          <w:sz w:val="24"/>
          <w:szCs w:val="24"/>
          <w:lang w:eastAsia="pl-PL"/>
        </w:rPr>
        <w:t>Pzp</w:t>
      </w:r>
      <w:proofErr w:type="spellEnd"/>
      <w:r w:rsidRPr="00DF10FB">
        <w:rPr>
          <w:rFonts w:ascii="Times New Roman" w:eastAsia="Times New Roman" w:hAnsi="Times New Roman"/>
          <w:sz w:val="24"/>
          <w:szCs w:val="24"/>
          <w:lang w:eastAsia="pl-PL"/>
        </w:rPr>
        <w:t xml:space="preserve">, nie mniejszy niż 30%, osób zatrudnionych przez zakłady pracy chronionej lub wykonawców albo ich jednostki (w %)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b/>
          <w:bCs/>
          <w:sz w:val="27"/>
          <w:szCs w:val="27"/>
          <w:lang w:eastAsia="pl-PL"/>
        </w:rPr>
      </w:pPr>
      <w:r w:rsidRPr="00DF10FB">
        <w:rPr>
          <w:rFonts w:ascii="Times New Roman" w:eastAsia="Times New Roman" w:hAnsi="Times New Roman"/>
          <w:b/>
          <w:bCs/>
          <w:sz w:val="27"/>
          <w:szCs w:val="27"/>
          <w:u w:val="single"/>
          <w:lang w:eastAsia="pl-PL"/>
        </w:rPr>
        <w:t>SEKCJA I: ZAMAWIAJĄCY</w:t>
      </w:r>
      <w:r w:rsidRPr="00DF10FB">
        <w:rPr>
          <w:rFonts w:ascii="Times New Roman" w:eastAsia="Times New Roman" w:hAnsi="Times New Roman"/>
          <w:b/>
          <w:bCs/>
          <w:sz w:val="27"/>
          <w:szCs w:val="27"/>
          <w:lang w:eastAsia="pl-PL"/>
        </w:rPr>
        <w:t xml:space="preserv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Postępowanie przeprowadza centralny zamawiający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Postępowanie przeprowadza podmiot, któremu zamawiający powierzył/powierzyli przeprowadzenie postępowania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Informacje na temat podmiotu któremu zamawiający powierzył/powierzyli prowadzenie postępowania:</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Postępowanie jest przeprowadzane wspólnie przez zamawiających</w:t>
      </w:r>
      <w:r w:rsidRPr="00DF10FB">
        <w:rPr>
          <w:rFonts w:ascii="Times New Roman" w:eastAsia="Times New Roman" w:hAnsi="Times New Roman"/>
          <w:sz w:val="24"/>
          <w:szCs w:val="24"/>
          <w:lang w:eastAsia="pl-PL"/>
        </w:rPr>
        <w:t xml:space="preserv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Postępowanie jest przeprowadzane wspólnie z zamawiającymi z innych państw członkowskich Unii Europejskiej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W przypadku przeprowadzania postępowania wspólnie z zamawiającymi z innych państw członkowskich Unii Europejskiej – mające zastosowanie krajowe prawo zamówień publicznych:</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Informacje dodatkowe:</w:t>
      </w:r>
      <w:r w:rsidRPr="00DF10FB">
        <w:rPr>
          <w:rFonts w:ascii="Times New Roman" w:eastAsia="Times New Roman" w:hAnsi="Times New Roman"/>
          <w:sz w:val="24"/>
          <w:szCs w:val="24"/>
          <w:lang w:eastAsia="pl-PL"/>
        </w:rPr>
        <w:t xml:space="preserv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 1) NAZWA I ADRES: </w:t>
      </w:r>
      <w:r w:rsidRPr="00DF10FB">
        <w:rPr>
          <w:rFonts w:ascii="Times New Roman" w:eastAsia="Times New Roman" w:hAnsi="Times New Roman"/>
          <w:sz w:val="24"/>
          <w:szCs w:val="24"/>
          <w:lang w:eastAsia="pl-PL"/>
        </w:rPr>
        <w:t xml:space="preserve">Gmina Stara Błotnica, krajowy numer identyfikacyjny 67022401900000, ul. Stara Błotnica  46 , 26-806  Stara Błotnica, woj. mazowieckie, państwo Polska, tel. 48 385-77-90, e-mail przetargi@starablotnica.pl, faks 48 383-50-92. </w:t>
      </w:r>
      <w:r w:rsidRPr="00DF10FB">
        <w:rPr>
          <w:rFonts w:ascii="Times New Roman" w:eastAsia="Times New Roman" w:hAnsi="Times New Roman"/>
          <w:sz w:val="24"/>
          <w:szCs w:val="24"/>
          <w:lang w:eastAsia="pl-PL"/>
        </w:rPr>
        <w:br/>
        <w:t xml:space="preserve">Adres strony internetowej (URL): www.starablotnica.bip.org </w:t>
      </w:r>
      <w:r w:rsidRPr="00DF10FB">
        <w:rPr>
          <w:rFonts w:ascii="Times New Roman" w:eastAsia="Times New Roman" w:hAnsi="Times New Roman"/>
          <w:sz w:val="24"/>
          <w:szCs w:val="24"/>
          <w:lang w:eastAsia="pl-PL"/>
        </w:rPr>
        <w:br/>
        <w:t xml:space="preserve">Adres profilu nabywcy: </w:t>
      </w:r>
      <w:r w:rsidRPr="00DF10FB">
        <w:rPr>
          <w:rFonts w:ascii="Times New Roman" w:eastAsia="Times New Roman" w:hAnsi="Times New Roman"/>
          <w:sz w:val="24"/>
          <w:szCs w:val="24"/>
          <w:lang w:eastAsia="pl-PL"/>
        </w:rPr>
        <w:br/>
        <w:t xml:space="preserve">Adres strony internetowej pod którym można uzyskać dostęp do narzędzi i urządzeń lub formatów plików, które nie są ogólnie dostępne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 2) RODZAJ ZAMAWIAJĄCEGO: </w:t>
      </w:r>
      <w:r w:rsidRPr="00DF10FB">
        <w:rPr>
          <w:rFonts w:ascii="Times New Roman" w:eastAsia="Times New Roman" w:hAnsi="Times New Roman"/>
          <w:sz w:val="24"/>
          <w:szCs w:val="24"/>
          <w:lang w:eastAsia="pl-PL"/>
        </w:rPr>
        <w:t xml:space="preserve">Administracja samorządowa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I.3) WSPÓLNE UDZIELANIE ZAMÓWIENIA </w:t>
      </w:r>
      <w:r w:rsidRPr="00DF10FB">
        <w:rPr>
          <w:rFonts w:ascii="Times New Roman" w:eastAsia="Times New Roman" w:hAnsi="Times New Roman"/>
          <w:b/>
          <w:bCs/>
          <w:i/>
          <w:iCs/>
          <w:sz w:val="24"/>
          <w:szCs w:val="24"/>
          <w:lang w:eastAsia="pl-PL"/>
        </w:rPr>
        <w:t>(jeżeli dotyczy)</w:t>
      </w:r>
      <w:r w:rsidRPr="00DF10FB">
        <w:rPr>
          <w:rFonts w:ascii="Times New Roman" w:eastAsia="Times New Roman" w:hAnsi="Times New Roman"/>
          <w:b/>
          <w:bCs/>
          <w:sz w:val="24"/>
          <w:szCs w:val="24"/>
          <w:lang w:eastAsia="pl-PL"/>
        </w:rPr>
        <w:t xml:space="preserv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I.4) KOMUNIKACJA: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Nieograniczony, pełny i bezpośredni dostęp do dokumentów z postępowania można uzyskać pod adresem (URL)</w:t>
      </w:r>
      <w:r w:rsidRPr="00DF10FB">
        <w:rPr>
          <w:rFonts w:ascii="Times New Roman" w:eastAsia="Times New Roman" w:hAnsi="Times New Roman"/>
          <w:sz w:val="24"/>
          <w:szCs w:val="24"/>
          <w:lang w:eastAsia="pl-PL"/>
        </w:rPr>
        <w:t xml:space="preserv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Tak </w:t>
      </w:r>
      <w:r w:rsidRPr="00DF10FB">
        <w:rPr>
          <w:rFonts w:ascii="Times New Roman" w:eastAsia="Times New Roman" w:hAnsi="Times New Roman"/>
          <w:sz w:val="24"/>
          <w:szCs w:val="24"/>
          <w:lang w:eastAsia="pl-PL"/>
        </w:rPr>
        <w:br/>
        <w:t xml:space="preserve">www.starablotnica.bip.org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Adres strony internetowej, na której zamieszczona będzie specyfikacja istotnych warunków zamówienia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Tak </w:t>
      </w:r>
      <w:r w:rsidRPr="00DF10FB">
        <w:rPr>
          <w:rFonts w:ascii="Times New Roman" w:eastAsia="Times New Roman" w:hAnsi="Times New Roman"/>
          <w:sz w:val="24"/>
          <w:szCs w:val="24"/>
          <w:lang w:eastAsia="pl-PL"/>
        </w:rPr>
        <w:br/>
        <w:t xml:space="preserve">www.starablotnica.bip.org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Dostęp do dokumentów z postępowania jest ograniczony - więcej informacji można uzyskać pod adresem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Oferty lub wnioski o dopuszczenie do udziału w postępowaniu należy przesyłać:</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Elektronicznie</w:t>
      </w:r>
      <w:r w:rsidRPr="00DF10FB">
        <w:rPr>
          <w:rFonts w:ascii="Times New Roman" w:eastAsia="Times New Roman" w:hAnsi="Times New Roman"/>
          <w:sz w:val="24"/>
          <w:szCs w:val="24"/>
          <w:lang w:eastAsia="pl-PL"/>
        </w:rPr>
        <w:t xml:space="preserv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r w:rsidRPr="00DF10FB">
        <w:rPr>
          <w:rFonts w:ascii="Times New Roman" w:eastAsia="Times New Roman" w:hAnsi="Times New Roman"/>
          <w:sz w:val="24"/>
          <w:szCs w:val="24"/>
          <w:lang w:eastAsia="pl-PL"/>
        </w:rPr>
        <w:br/>
        <w:t xml:space="preserve">adres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Dopuszczone jest przesłanie ofert lub wniosków o dopuszczenie do udziału w postępowaniu w inny sposób:</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t xml:space="preserve">Nie </w:t>
      </w:r>
      <w:r w:rsidRPr="00DF10FB">
        <w:rPr>
          <w:rFonts w:ascii="Times New Roman" w:eastAsia="Times New Roman" w:hAnsi="Times New Roman"/>
          <w:sz w:val="24"/>
          <w:szCs w:val="24"/>
          <w:lang w:eastAsia="pl-PL"/>
        </w:rPr>
        <w:br/>
        <w:t xml:space="preserve">Inny sposób: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Wymagane jest przesłanie ofert lub wniosków o dopuszczenie do udziału w postępowaniu w inny sposób:</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t xml:space="preserve">Tak </w:t>
      </w:r>
      <w:r w:rsidRPr="00DF10FB">
        <w:rPr>
          <w:rFonts w:ascii="Times New Roman" w:eastAsia="Times New Roman" w:hAnsi="Times New Roman"/>
          <w:sz w:val="24"/>
          <w:szCs w:val="24"/>
          <w:lang w:eastAsia="pl-PL"/>
        </w:rPr>
        <w:br/>
        <w:t xml:space="preserve">Inny sposób: </w:t>
      </w:r>
      <w:r w:rsidRPr="00DF10FB">
        <w:rPr>
          <w:rFonts w:ascii="Times New Roman" w:eastAsia="Times New Roman" w:hAnsi="Times New Roman"/>
          <w:sz w:val="24"/>
          <w:szCs w:val="24"/>
          <w:lang w:eastAsia="pl-PL"/>
        </w:rPr>
        <w:br/>
        <w:t xml:space="preserve">ofertę Wykonawca zobowiązany jest składać wyłącznie w formie pisemnej, za pośrednictwem operatora pocztowego w rozumieniu ustawy z dnia 23 listopada 2012 r. Prawo Pocztowe (Dz.U. 2018 r. poz. 2188), osobiście lub za pośrednictwem posłańca </w:t>
      </w:r>
      <w:r w:rsidRPr="00DF10FB">
        <w:rPr>
          <w:rFonts w:ascii="Times New Roman" w:eastAsia="Times New Roman" w:hAnsi="Times New Roman"/>
          <w:sz w:val="24"/>
          <w:szCs w:val="24"/>
          <w:lang w:eastAsia="pl-PL"/>
        </w:rPr>
        <w:br/>
        <w:t xml:space="preserve">Adres: </w:t>
      </w:r>
      <w:r w:rsidRPr="00DF10FB">
        <w:rPr>
          <w:rFonts w:ascii="Times New Roman" w:eastAsia="Times New Roman" w:hAnsi="Times New Roman"/>
          <w:sz w:val="24"/>
          <w:szCs w:val="24"/>
          <w:lang w:eastAsia="pl-PL"/>
        </w:rPr>
        <w:br/>
        <w:t xml:space="preserve">Urząd Gminy Stara Błotnica, Stara Błotnica 46, 26-806 Stara Błotnica pokój nr 1 (Sekretariat)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Komunikacja elektroniczna wymaga korzystania z narzędzi i urządzeń lub formatów plików, które nie są ogólnie dostępne</w:t>
      </w:r>
      <w:r w:rsidRPr="00DF10FB">
        <w:rPr>
          <w:rFonts w:ascii="Times New Roman" w:eastAsia="Times New Roman" w:hAnsi="Times New Roman"/>
          <w:sz w:val="24"/>
          <w:szCs w:val="24"/>
          <w:lang w:eastAsia="pl-PL"/>
        </w:rPr>
        <w:t xml:space="preserv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r w:rsidRPr="00DF10FB">
        <w:rPr>
          <w:rFonts w:ascii="Times New Roman" w:eastAsia="Times New Roman" w:hAnsi="Times New Roman"/>
          <w:sz w:val="24"/>
          <w:szCs w:val="24"/>
          <w:lang w:eastAsia="pl-PL"/>
        </w:rPr>
        <w:br/>
        <w:t xml:space="preserve">Nieograniczony, pełny, bezpośredni i bezpłatny dostęp do tych narzędzi można uzyskać pod adresem: (URL)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b/>
          <w:bCs/>
          <w:sz w:val="27"/>
          <w:szCs w:val="27"/>
          <w:lang w:eastAsia="pl-PL"/>
        </w:rPr>
      </w:pPr>
      <w:r w:rsidRPr="00DF10FB">
        <w:rPr>
          <w:rFonts w:ascii="Times New Roman" w:eastAsia="Times New Roman" w:hAnsi="Times New Roman"/>
          <w:b/>
          <w:bCs/>
          <w:sz w:val="27"/>
          <w:szCs w:val="27"/>
          <w:u w:val="single"/>
          <w:lang w:eastAsia="pl-PL"/>
        </w:rPr>
        <w:t xml:space="preserve">SEKCJA II: PRZEDMIOT ZAMÓWIENIA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II.1) Nazwa nadana zamówieniu przez zamawiającego: </w:t>
      </w:r>
      <w:r w:rsidRPr="00DF10FB">
        <w:rPr>
          <w:rFonts w:ascii="Times New Roman" w:eastAsia="Times New Roman" w:hAnsi="Times New Roman"/>
          <w:sz w:val="24"/>
          <w:szCs w:val="24"/>
          <w:lang w:eastAsia="pl-PL"/>
        </w:rPr>
        <w:t xml:space="preserve">Przebudowa drogi gminnej relacji Stary Kiełbów-Stary Gózd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Numer referencyjny: </w:t>
      </w:r>
      <w:r w:rsidRPr="00DF10FB">
        <w:rPr>
          <w:rFonts w:ascii="Times New Roman" w:eastAsia="Times New Roman" w:hAnsi="Times New Roman"/>
          <w:sz w:val="24"/>
          <w:szCs w:val="24"/>
          <w:lang w:eastAsia="pl-PL"/>
        </w:rPr>
        <w:t xml:space="preserve">B.271.2.2020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Przed wszczęciem postępowania o udzielenie zamówienia przeprowadzono dialog techniczny </w:t>
      </w:r>
    </w:p>
    <w:p w:rsidR="00DF10FB" w:rsidRPr="00DF10FB" w:rsidRDefault="00DF10FB" w:rsidP="00DF10FB">
      <w:pPr>
        <w:spacing w:after="0" w:line="450" w:lineRule="atLeast"/>
        <w:jc w:val="both"/>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II.2) Rodzaj zamówienia: </w:t>
      </w:r>
      <w:r w:rsidRPr="00DF10FB">
        <w:rPr>
          <w:rFonts w:ascii="Times New Roman" w:eastAsia="Times New Roman" w:hAnsi="Times New Roman"/>
          <w:sz w:val="24"/>
          <w:szCs w:val="24"/>
          <w:lang w:eastAsia="pl-PL"/>
        </w:rPr>
        <w:t xml:space="preserve">Roboty budowlane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II.3) Informacja o możliwości składania ofert częściowych</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t xml:space="preserve">Zamówienie podzielone jest na części: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Oferty lub wnioski o dopuszczenie do udziału w postępowaniu można składać w odniesieniu do:</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Zamawiający zastrzega sobie prawo do udzielenia łącznie następujących części lub grup części:</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Maksymalna liczba części zamówienia, na które może zostać udzielone zamówienie jednemu wykonawcy:</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II.4) Krótki opis przedmiotu zamówienia </w:t>
      </w:r>
      <w:r w:rsidRPr="00DF10FB">
        <w:rPr>
          <w:rFonts w:ascii="Times New Roman" w:eastAsia="Times New Roman" w:hAnsi="Times New Roman"/>
          <w:i/>
          <w:iCs/>
          <w:sz w:val="24"/>
          <w:szCs w:val="24"/>
          <w:lang w:eastAsia="pl-PL"/>
        </w:rPr>
        <w:t>(wielkość, zakres, rodzaj i ilość dostaw, usług lub robót budowlanych lub określenie zapotrzebowania i wymagań )</w:t>
      </w:r>
      <w:r w:rsidRPr="00DF10FB">
        <w:rPr>
          <w:rFonts w:ascii="Times New Roman" w:eastAsia="Times New Roman" w:hAnsi="Times New Roman"/>
          <w:b/>
          <w:bCs/>
          <w:sz w:val="24"/>
          <w:szCs w:val="24"/>
          <w:lang w:eastAsia="pl-PL"/>
        </w:rPr>
        <w:t xml:space="preserve"> a w przypadku partnerstwa innowacyjnego - określenie zapotrzebowania na innowacyjny produkt, usługę lub roboty budowlane: </w:t>
      </w:r>
      <w:r w:rsidRPr="00DF10FB">
        <w:rPr>
          <w:rFonts w:ascii="Times New Roman" w:eastAsia="Times New Roman" w:hAnsi="Times New Roman"/>
          <w:sz w:val="24"/>
          <w:szCs w:val="24"/>
          <w:lang w:eastAsia="pl-PL"/>
        </w:rPr>
        <w:t xml:space="preserve">Przedmiotem zamówienia jest realizacja robót budowlanych polegających na przebudowie drogi gminnej relacji Stary Kiełbów-Stary Gózd w miejscowości Stary Gózd na odcinku o długości 314 m, (działka nr ew. 387/2 obręb Gózd Stary), Zakres inwestycji obejmuje: 1. Roboty przygotowawcze: </w:t>
      </w:r>
      <w:r w:rsidRPr="00DF10FB">
        <w:rPr>
          <w:rFonts w:ascii="Times New Roman" w:eastAsia="Times New Roman" w:hAnsi="Times New Roman"/>
          <w:sz w:val="24"/>
          <w:szCs w:val="24"/>
          <w:lang w:eastAsia="pl-PL"/>
        </w:rPr>
        <w:sym w:font="Symbol" w:char="F02D"/>
      </w:r>
      <w:r w:rsidRPr="00DF10FB">
        <w:rPr>
          <w:rFonts w:ascii="Times New Roman" w:eastAsia="Times New Roman" w:hAnsi="Times New Roman"/>
          <w:sz w:val="24"/>
          <w:szCs w:val="24"/>
          <w:lang w:eastAsia="pl-PL"/>
        </w:rPr>
        <w:t xml:space="preserve"> Odtworzenie trasy i punktów wysokościowych, </w:t>
      </w:r>
      <w:r w:rsidRPr="00DF10FB">
        <w:rPr>
          <w:rFonts w:ascii="Times New Roman" w:eastAsia="Times New Roman" w:hAnsi="Times New Roman"/>
          <w:sz w:val="24"/>
          <w:szCs w:val="24"/>
          <w:lang w:eastAsia="pl-PL"/>
        </w:rPr>
        <w:sym w:font="Symbol" w:char="F02D"/>
      </w:r>
      <w:r w:rsidRPr="00DF10FB">
        <w:rPr>
          <w:rFonts w:ascii="Times New Roman" w:eastAsia="Times New Roman" w:hAnsi="Times New Roman"/>
          <w:sz w:val="24"/>
          <w:szCs w:val="24"/>
          <w:lang w:eastAsia="pl-PL"/>
        </w:rPr>
        <w:t xml:space="preserve"> Rozbiórka elementów dróg i ulic, 2. Odwodnienie dróg: </w:t>
      </w:r>
      <w:r w:rsidRPr="00DF10FB">
        <w:rPr>
          <w:rFonts w:ascii="Times New Roman" w:eastAsia="Times New Roman" w:hAnsi="Times New Roman"/>
          <w:sz w:val="24"/>
          <w:szCs w:val="24"/>
          <w:lang w:eastAsia="pl-PL"/>
        </w:rPr>
        <w:sym w:font="Symbol" w:char="F02D"/>
      </w:r>
      <w:r w:rsidRPr="00DF10FB">
        <w:rPr>
          <w:rFonts w:ascii="Times New Roman" w:eastAsia="Times New Roman" w:hAnsi="Times New Roman"/>
          <w:sz w:val="24"/>
          <w:szCs w:val="24"/>
          <w:lang w:eastAsia="pl-PL"/>
        </w:rPr>
        <w:t xml:space="preserve"> Przepusty pod koroną drogi, 3. Podbudowa: </w:t>
      </w:r>
      <w:r w:rsidRPr="00DF10FB">
        <w:rPr>
          <w:rFonts w:ascii="Times New Roman" w:eastAsia="Times New Roman" w:hAnsi="Times New Roman"/>
          <w:sz w:val="24"/>
          <w:szCs w:val="24"/>
          <w:lang w:eastAsia="pl-PL"/>
        </w:rPr>
        <w:sym w:font="Symbol" w:char="F02D"/>
      </w:r>
      <w:r w:rsidRPr="00DF10FB">
        <w:rPr>
          <w:rFonts w:ascii="Times New Roman" w:eastAsia="Times New Roman" w:hAnsi="Times New Roman"/>
          <w:sz w:val="24"/>
          <w:szCs w:val="24"/>
          <w:lang w:eastAsia="pl-PL"/>
        </w:rPr>
        <w:t xml:space="preserve"> Profilowanie i zagęszczenie pod warstwy konstrukcyjne, </w:t>
      </w:r>
      <w:r w:rsidRPr="00DF10FB">
        <w:rPr>
          <w:rFonts w:ascii="Times New Roman" w:eastAsia="Times New Roman" w:hAnsi="Times New Roman"/>
          <w:sz w:val="24"/>
          <w:szCs w:val="24"/>
          <w:lang w:eastAsia="pl-PL"/>
        </w:rPr>
        <w:sym w:font="Symbol" w:char="F02D"/>
      </w:r>
      <w:r w:rsidRPr="00DF10FB">
        <w:rPr>
          <w:rFonts w:ascii="Times New Roman" w:eastAsia="Times New Roman" w:hAnsi="Times New Roman"/>
          <w:sz w:val="24"/>
          <w:szCs w:val="24"/>
          <w:lang w:eastAsia="pl-PL"/>
        </w:rPr>
        <w:t xml:space="preserve"> Oczyszczenie i skropienie warstw konstrukcyjnych, </w:t>
      </w:r>
      <w:r w:rsidRPr="00DF10FB">
        <w:rPr>
          <w:rFonts w:ascii="Times New Roman" w:eastAsia="Times New Roman" w:hAnsi="Times New Roman"/>
          <w:sz w:val="24"/>
          <w:szCs w:val="24"/>
          <w:lang w:eastAsia="pl-PL"/>
        </w:rPr>
        <w:sym w:font="Symbol" w:char="F02D"/>
      </w:r>
      <w:r w:rsidRPr="00DF10FB">
        <w:rPr>
          <w:rFonts w:ascii="Times New Roman" w:eastAsia="Times New Roman" w:hAnsi="Times New Roman"/>
          <w:sz w:val="24"/>
          <w:szCs w:val="24"/>
          <w:lang w:eastAsia="pl-PL"/>
        </w:rPr>
        <w:t xml:space="preserve"> Wykonanie podbudowy z kruszywa łamanego stabilizowanego mechanicznie, 4. Wykonanie nawierzchni: </w:t>
      </w:r>
      <w:r w:rsidRPr="00DF10FB">
        <w:rPr>
          <w:rFonts w:ascii="Times New Roman" w:eastAsia="Times New Roman" w:hAnsi="Times New Roman"/>
          <w:sz w:val="24"/>
          <w:szCs w:val="24"/>
          <w:lang w:eastAsia="pl-PL"/>
        </w:rPr>
        <w:sym w:font="Symbol" w:char="F02D"/>
      </w:r>
      <w:r w:rsidRPr="00DF10FB">
        <w:rPr>
          <w:rFonts w:ascii="Times New Roman" w:eastAsia="Times New Roman" w:hAnsi="Times New Roman"/>
          <w:sz w:val="24"/>
          <w:szCs w:val="24"/>
          <w:lang w:eastAsia="pl-PL"/>
        </w:rPr>
        <w:t xml:space="preserve"> Wykonanie nawierzchni z betonu asfaltowego, 5. Roboty wykończeniowe: </w:t>
      </w:r>
      <w:r w:rsidRPr="00DF10FB">
        <w:rPr>
          <w:rFonts w:ascii="Times New Roman" w:eastAsia="Times New Roman" w:hAnsi="Times New Roman"/>
          <w:sz w:val="24"/>
          <w:szCs w:val="24"/>
          <w:lang w:eastAsia="pl-PL"/>
        </w:rPr>
        <w:sym w:font="Symbol" w:char="F02D"/>
      </w:r>
      <w:r w:rsidRPr="00DF10FB">
        <w:rPr>
          <w:rFonts w:ascii="Times New Roman" w:eastAsia="Times New Roman" w:hAnsi="Times New Roman"/>
          <w:sz w:val="24"/>
          <w:szCs w:val="24"/>
          <w:lang w:eastAsia="pl-PL"/>
        </w:rPr>
        <w:t xml:space="preserve"> Pobocza z mieszanki kruszywa łamanego, </w:t>
      </w:r>
      <w:r w:rsidRPr="00DF10FB">
        <w:rPr>
          <w:rFonts w:ascii="Times New Roman" w:eastAsia="Times New Roman" w:hAnsi="Times New Roman"/>
          <w:sz w:val="24"/>
          <w:szCs w:val="24"/>
          <w:lang w:eastAsia="pl-PL"/>
        </w:rPr>
        <w:sym w:font="Symbol" w:char="F02D"/>
      </w:r>
      <w:r w:rsidRPr="00DF10FB">
        <w:rPr>
          <w:rFonts w:ascii="Times New Roman" w:eastAsia="Times New Roman" w:hAnsi="Times New Roman"/>
          <w:sz w:val="24"/>
          <w:szCs w:val="24"/>
          <w:lang w:eastAsia="pl-PL"/>
        </w:rPr>
        <w:t xml:space="preserve"> Podczyszczenie przepustu, 6. Montaż urządzeń bezpieczeństwa ruchu: </w:t>
      </w:r>
      <w:r w:rsidRPr="00DF10FB">
        <w:rPr>
          <w:rFonts w:ascii="Times New Roman" w:eastAsia="Times New Roman" w:hAnsi="Times New Roman"/>
          <w:sz w:val="24"/>
          <w:szCs w:val="24"/>
          <w:lang w:eastAsia="pl-PL"/>
        </w:rPr>
        <w:sym w:font="Symbol" w:char="F02D"/>
      </w:r>
      <w:r w:rsidRPr="00DF10FB">
        <w:rPr>
          <w:rFonts w:ascii="Times New Roman" w:eastAsia="Times New Roman" w:hAnsi="Times New Roman"/>
          <w:sz w:val="24"/>
          <w:szCs w:val="24"/>
          <w:lang w:eastAsia="pl-PL"/>
        </w:rPr>
        <w:t xml:space="preserve"> Oznakowanie pionowe </w:t>
      </w:r>
      <w:r w:rsidRPr="00DF10FB">
        <w:rPr>
          <w:rFonts w:ascii="Times New Roman" w:eastAsia="Times New Roman" w:hAnsi="Times New Roman"/>
          <w:sz w:val="24"/>
          <w:szCs w:val="24"/>
          <w:lang w:eastAsia="pl-PL"/>
        </w:rPr>
        <w:sym w:font="Symbol" w:char="F02D"/>
      </w:r>
      <w:r w:rsidRPr="00DF10FB">
        <w:rPr>
          <w:rFonts w:ascii="Times New Roman" w:eastAsia="Times New Roman" w:hAnsi="Times New Roman"/>
          <w:sz w:val="24"/>
          <w:szCs w:val="24"/>
          <w:lang w:eastAsia="pl-PL"/>
        </w:rPr>
        <w:t xml:space="preserve"> Ustawienie barier stalowych ochronnych 7. Wykonanie zjazdów o nawierzchni z kruszywa łamanego. Szczegółowy zakres robót do wykonania zawarty jest w przedmiarze robót stanowiącym załącznik do SIWZ.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II.5) Główny kod CPV: </w:t>
      </w:r>
      <w:r w:rsidRPr="00DF10FB">
        <w:rPr>
          <w:rFonts w:ascii="Times New Roman" w:eastAsia="Times New Roman" w:hAnsi="Times New Roman"/>
          <w:sz w:val="24"/>
          <w:szCs w:val="24"/>
          <w:lang w:eastAsia="pl-PL"/>
        </w:rPr>
        <w:t xml:space="preserve">45100000-8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Dodatkowe kody CPV:</w:t>
      </w:r>
      <w:r w:rsidRPr="00DF10FB">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F10FB" w:rsidRPr="00DF10FB" w:rsidTr="00DF10FB">
        <w:tc>
          <w:tcPr>
            <w:tcW w:w="0" w:type="auto"/>
            <w:tcBorders>
              <w:top w:val="single" w:sz="6" w:space="0" w:color="000000"/>
              <w:left w:val="single" w:sz="6" w:space="0" w:color="000000"/>
              <w:bottom w:val="single" w:sz="6" w:space="0" w:color="000000"/>
              <w:right w:val="single" w:sz="6" w:space="0" w:color="000000"/>
            </w:tcBorders>
            <w:vAlign w:val="center"/>
            <w:hideMark/>
          </w:tcPr>
          <w:p w:rsidR="00DF10FB" w:rsidRPr="00DF10FB" w:rsidRDefault="00DF10FB" w:rsidP="00DF10FB">
            <w:pPr>
              <w:spacing w:after="0" w:line="240" w:lineRule="auto"/>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Kod CPV</w:t>
            </w:r>
          </w:p>
        </w:tc>
      </w:tr>
      <w:tr w:rsidR="00DF10FB" w:rsidRPr="00DF10FB" w:rsidTr="00DF10FB">
        <w:tc>
          <w:tcPr>
            <w:tcW w:w="0" w:type="auto"/>
            <w:tcBorders>
              <w:top w:val="single" w:sz="6" w:space="0" w:color="000000"/>
              <w:left w:val="single" w:sz="6" w:space="0" w:color="000000"/>
              <w:bottom w:val="single" w:sz="6" w:space="0" w:color="000000"/>
              <w:right w:val="single" w:sz="6" w:space="0" w:color="000000"/>
            </w:tcBorders>
            <w:vAlign w:val="center"/>
            <w:hideMark/>
          </w:tcPr>
          <w:p w:rsidR="00DF10FB" w:rsidRPr="00DF10FB" w:rsidRDefault="00DF10FB" w:rsidP="00DF10FB">
            <w:pPr>
              <w:spacing w:after="0" w:line="240" w:lineRule="auto"/>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45233000-9</w:t>
            </w:r>
          </w:p>
        </w:tc>
      </w:tr>
    </w:tbl>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II.6) Całkowita wartość zamówienia </w:t>
      </w:r>
      <w:r w:rsidRPr="00DF10FB">
        <w:rPr>
          <w:rFonts w:ascii="Times New Roman" w:eastAsia="Times New Roman" w:hAnsi="Times New Roman"/>
          <w:i/>
          <w:iCs/>
          <w:sz w:val="24"/>
          <w:szCs w:val="24"/>
          <w:lang w:eastAsia="pl-PL"/>
        </w:rPr>
        <w:t>(jeżeli zamawiający podaje informacje o wartości zamówienia)</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t xml:space="preserve">Wartość bez VAT: </w:t>
      </w:r>
      <w:r w:rsidRPr="00DF10FB">
        <w:rPr>
          <w:rFonts w:ascii="Times New Roman" w:eastAsia="Times New Roman" w:hAnsi="Times New Roman"/>
          <w:sz w:val="24"/>
          <w:szCs w:val="24"/>
          <w:lang w:eastAsia="pl-PL"/>
        </w:rPr>
        <w:br/>
        <w:t xml:space="preserve">Waluta: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10FB">
        <w:rPr>
          <w:rFonts w:ascii="Times New Roman" w:eastAsia="Times New Roman" w:hAnsi="Times New Roman"/>
          <w:sz w:val="24"/>
          <w:szCs w:val="24"/>
          <w:lang w:eastAsia="pl-PL"/>
        </w:rPr>
        <w:t xml:space="preserv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II.7) Czy przewiduje się udzielenie zamówień, o których mowa w art. 67 ust. 1 pkt 6 i 7 lub w art. 134 ust. 6 pkt 3 ustawy </w:t>
      </w:r>
      <w:proofErr w:type="spellStart"/>
      <w:r w:rsidRPr="00DF10FB">
        <w:rPr>
          <w:rFonts w:ascii="Times New Roman" w:eastAsia="Times New Roman" w:hAnsi="Times New Roman"/>
          <w:b/>
          <w:bCs/>
          <w:sz w:val="24"/>
          <w:szCs w:val="24"/>
          <w:lang w:eastAsia="pl-PL"/>
        </w:rPr>
        <w:t>Pzp</w:t>
      </w:r>
      <w:proofErr w:type="spellEnd"/>
      <w:r w:rsidRPr="00DF10FB">
        <w:rPr>
          <w:rFonts w:ascii="Times New Roman" w:eastAsia="Times New Roman" w:hAnsi="Times New Roman"/>
          <w:b/>
          <w:bCs/>
          <w:sz w:val="24"/>
          <w:szCs w:val="24"/>
          <w:lang w:eastAsia="pl-PL"/>
        </w:rPr>
        <w:t xml:space="preserve">: </w:t>
      </w:r>
      <w:r w:rsidRPr="00DF10FB">
        <w:rPr>
          <w:rFonts w:ascii="Times New Roman" w:eastAsia="Times New Roman" w:hAnsi="Times New Roman"/>
          <w:sz w:val="24"/>
          <w:szCs w:val="24"/>
          <w:lang w:eastAsia="pl-PL"/>
        </w:rPr>
        <w:t xml:space="preserve">Nie </w:t>
      </w:r>
      <w:r w:rsidRPr="00DF10FB">
        <w:rPr>
          <w:rFonts w:ascii="Times New Roman" w:eastAsia="Times New Roman" w:hAnsi="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F10FB">
        <w:rPr>
          <w:rFonts w:ascii="Times New Roman" w:eastAsia="Times New Roman" w:hAnsi="Times New Roman"/>
          <w:sz w:val="24"/>
          <w:szCs w:val="24"/>
          <w:lang w:eastAsia="pl-PL"/>
        </w:rPr>
        <w:t>Pzp</w:t>
      </w:r>
      <w:proofErr w:type="spellEnd"/>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II.8) Okres, w którym realizowane będzie zamówienie lub okres, na który została zawarta umowa ramowa lub okres, na który został ustanowiony dynamiczny system zakupów:</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t>miesiącach:   </w:t>
      </w:r>
      <w:r w:rsidRPr="00DF10FB">
        <w:rPr>
          <w:rFonts w:ascii="Times New Roman" w:eastAsia="Times New Roman" w:hAnsi="Times New Roman"/>
          <w:i/>
          <w:iCs/>
          <w:sz w:val="24"/>
          <w:szCs w:val="24"/>
          <w:lang w:eastAsia="pl-PL"/>
        </w:rPr>
        <w:t xml:space="preserve"> lub </w:t>
      </w:r>
      <w:r w:rsidRPr="00DF10FB">
        <w:rPr>
          <w:rFonts w:ascii="Times New Roman" w:eastAsia="Times New Roman" w:hAnsi="Times New Roman"/>
          <w:b/>
          <w:bCs/>
          <w:sz w:val="24"/>
          <w:szCs w:val="24"/>
          <w:lang w:eastAsia="pl-PL"/>
        </w:rPr>
        <w:t>dniach:</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i/>
          <w:iCs/>
          <w:sz w:val="24"/>
          <w:szCs w:val="24"/>
          <w:lang w:eastAsia="pl-PL"/>
        </w:rPr>
        <w:t>lub</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data rozpoczęcia: </w:t>
      </w:r>
      <w:r w:rsidRPr="00DF10FB">
        <w:rPr>
          <w:rFonts w:ascii="Times New Roman" w:eastAsia="Times New Roman" w:hAnsi="Times New Roman"/>
          <w:sz w:val="24"/>
          <w:szCs w:val="24"/>
          <w:lang w:eastAsia="pl-PL"/>
        </w:rPr>
        <w:t> </w:t>
      </w:r>
      <w:r w:rsidRPr="00DF10FB">
        <w:rPr>
          <w:rFonts w:ascii="Times New Roman" w:eastAsia="Times New Roman" w:hAnsi="Times New Roman"/>
          <w:i/>
          <w:iCs/>
          <w:sz w:val="24"/>
          <w:szCs w:val="24"/>
          <w:lang w:eastAsia="pl-PL"/>
        </w:rPr>
        <w:t xml:space="preserve"> lub </w:t>
      </w:r>
      <w:r w:rsidRPr="00DF10FB">
        <w:rPr>
          <w:rFonts w:ascii="Times New Roman" w:eastAsia="Times New Roman" w:hAnsi="Times New Roman"/>
          <w:b/>
          <w:bCs/>
          <w:sz w:val="24"/>
          <w:szCs w:val="24"/>
          <w:lang w:eastAsia="pl-PL"/>
        </w:rPr>
        <w:t xml:space="preserve">zakończenia: </w:t>
      </w:r>
      <w:r w:rsidRPr="00DF10FB">
        <w:rPr>
          <w:rFonts w:ascii="Times New Roman" w:eastAsia="Times New Roman" w:hAnsi="Times New Roman"/>
          <w:sz w:val="24"/>
          <w:szCs w:val="24"/>
          <w:lang w:eastAsia="pl-PL"/>
        </w:rPr>
        <w:t xml:space="preserve">2020-10-30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II.9) Informacje dodatkowe: </w:t>
      </w:r>
    </w:p>
    <w:p w:rsidR="00DF10FB" w:rsidRPr="00DF10FB" w:rsidRDefault="00DF10FB" w:rsidP="00DF10FB">
      <w:pPr>
        <w:spacing w:after="0" w:line="450" w:lineRule="atLeast"/>
        <w:rPr>
          <w:rFonts w:ascii="Times New Roman" w:eastAsia="Times New Roman" w:hAnsi="Times New Roman"/>
          <w:b/>
          <w:bCs/>
          <w:sz w:val="27"/>
          <w:szCs w:val="27"/>
          <w:lang w:eastAsia="pl-PL"/>
        </w:rPr>
      </w:pPr>
      <w:r w:rsidRPr="00DF10FB">
        <w:rPr>
          <w:rFonts w:ascii="Times New Roman" w:eastAsia="Times New Roman" w:hAnsi="Times New Roman"/>
          <w:b/>
          <w:bCs/>
          <w:sz w:val="27"/>
          <w:szCs w:val="27"/>
          <w:u w:val="single"/>
          <w:lang w:eastAsia="pl-PL"/>
        </w:rPr>
        <w:t xml:space="preserve">SEKCJA III: INFORMACJE O CHARAKTERZE PRAWNYM, EKONOMICZNYM, FINANSOWYM I TECHNICZNYM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III.1) WARUNKI UDZIAŁU W POSTĘPOWANIU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III.1.1) Kompetencje lub uprawnienia do prowadzenia określonej działalności zawodowej, o ile wynika to z odrębnych przepisów</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t xml:space="preserve">Określenie warunków: Zamawiający odstępuje od uszczegółowienia wymagań w zakresie tego warunku. </w:t>
      </w:r>
      <w:r w:rsidRPr="00DF10FB">
        <w:rPr>
          <w:rFonts w:ascii="Times New Roman" w:eastAsia="Times New Roman" w:hAnsi="Times New Roman"/>
          <w:sz w:val="24"/>
          <w:szCs w:val="24"/>
          <w:lang w:eastAsia="pl-PL"/>
        </w:rPr>
        <w:br/>
        <w:t xml:space="preserve">Informacje dodatkowe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III.1.2) Sytuacja finansowa lub ekonomiczna </w:t>
      </w:r>
      <w:r w:rsidRPr="00DF10FB">
        <w:rPr>
          <w:rFonts w:ascii="Times New Roman" w:eastAsia="Times New Roman" w:hAnsi="Times New Roman"/>
          <w:sz w:val="24"/>
          <w:szCs w:val="24"/>
          <w:lang w:eastAsia="pl-PL"/>
        </w:rPr>
        <w:br/>
        <w:t xml:space="preserve">Określenie warunków: Zamawiający odstępuje od uszczegółowienia wymagań w zakresie tego warunku. </w:t>
      </w:r>
      <w:r w:rsidRPr="00DF10FB">
        <w:rPr>
          <w:rFonts w:ascii="Times New Roman" w:eastAsia="Times New Roman" w:hAnsi="Times New Roman"/>
          <w:sz w:val="24"/>
          <w:szCs w:val="24"/>
          <w:lang w:eastAsia="pl-PL"/>
        </w:rPr>
        <w:br/>
        <w:t xml:space="preserve">Informacje dodatkowe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III.1.3) Zdolność techniczna lub zawodowa </w:t>
      </w:r>
      <w:r w:rsidRPr="00DF10FB">
        <w:rPr>
          <w:rFonts w:ascii="Times New Roman" w:eastAsia="Times New Roman" w:hAnsi="Times New Roman"/>
          <w:sz w:val="24"/>
          <w:szCs w:val="24"/>
          <w:lang w:eastAsia="pl-PL"/>
        </w:rPr>
        <w:br/>
        <w:t xml:space="preserve">Określenie warunków: a) posiadania wiedzy i doświadczenia; Wykonawca musi posiadać doświadczenie polegające na wykonaniu (zakończeniu) w okresie ostatnich 5 lat przed upływem terminu składania ofert, a jeżeli okres prowadzenia działalności jest krótszy – w tym okresie co najmniej jednego zadania polegającego na budowie lub przebudowie drogi o nawierzchni bitumicznej o wartości min 200 000,00 zł. brutto (słownie: pięćset tysięcy złotych). Zamawiający zastrzega, że w przypadku Wykonawców wspólnie ubiegających się o udzielenie zamówienia lub korzystania z podmiotów trzecich na podstawie art. 22a </w:t>
      </w:r>
      <w:proofErr w:type="spellStart"/>
      <w:r w:rsidRPr="00DF10FB">
        <w:rPr>
          <w:rFonts w:ascii="Times New Roman" w:eastAsia="Times New Roman" w:hAnsi="Times New Roman"/>
          <w:sz w:val="24"/>
          <w:szCs w:val="24"/>
          <w:lang w:eastAsia="pl-PL"/>
        </w:rPr>
        <w:t>Pzp</w:t>
      </w:r>
      <w:proofErr w:type="spellEnd"/>
      <w:r w:rsidRPr="00DF10FB">
        <w:rPr>
          <w:rFonts w:ascii="Times New Roman" w:eastAsia="Times New Roman" w:hAnsi="Times New Roman"/>
          <w:sz w:val="24"/>
          <w:szCs w:val="24"/>
          <w:lang w:eastAsia="pl-PL"/>
        </w:rPr>
        <w:t xml:space="preserve"> minimum jeden wykonawca lub jeden podmiot udostępniający zasoby musi posiadać pełne doświadczenie wskazane w warunku udziału w postępowaniu. W celu potwierdzenia spełniania niniejszego warunku wybrany Wykonawca na wezwanie Zamawiającego zobowiązany jest przedłożyć Wykaz wykonanych robót budowlanych w zakresie niezbędnym do wykazania spełniania warunku wiedzy i doświadczenia w okresie ostatnich 5 lat przed upływem terminu składania ofert, a jeżeli okres prowadzenia dzielności jest krótszy – w tym okresie, z podaniem ich rodzaju i wartości, daty i miejsca wykonania </w:t>
      </w:r>
      <w:proofErr w:type="spellStart"/>
      <w:r w:rsidRPr="00DF10FB">
        <w:rPr>
          <w:rFonts w:ascii="Times New Roman" w:eastAsia="Times New Roman" w:hAnsi="Times New Roman"/>
          <w:sz w:val="24"/>
          <w:szCs w:val="24"/>
          <w:lang w:eastAsia="pl-PL"/>
        </w:rPr>
        <w:t>sporzą-dzony</w:t>
      </w:r>
      <w:proofErr w:type="spellEnd"/>
      <w:r w:rsidRPr="00DF10FB">
        <w:rPr>
          <w:rFonts w:ascii="Times New Roman" w:eastAsia="Times New Roman" w:hAnsi="Times New Roman"/>
          <w:sz w:val="24"/>
          <w:szCs w:val="24"/>
          <w:lang w:eastAsia="pl-PL"/>
        </w:rPr>
        <w:t xml:space="preserve"> na formularzu lub według formularza stanowiącego Załącznik nr 7 do SIWZ b) dysponowania odpowiednim potencjałem technicznym; Zamawiający odstępuje od uszczegółowienia wymagań w zakresie tego warunku. Ocena spełnienia tego warunku zostanie dokonana na podstawie złożonego oświadczenia o spełnieniu warunków udziału w postępowaniu zgodnie z art. 25a ust. 1 ustawy Prawo zamówień publicznych, stanowiącego Załącznik nr 3 do SIWZ. c) dysponuje osobami zdolnymi do wykonania zamówienia; Wykonawca musi wskazać osobę, która zostanie skierowana do realizacji zamówienia, legitymującą się kwalifikacjami zawodowymi, uprawnieniami, i doświadczeniem odpowiednimi do funkcji, jakie zostaną jej powierzone. Wykonawca, wskaże osobę, którą musi mieć dostępną na etapie realizacji zamówienia, spełniającą następujące wymagania: 1) kierownik budowy – 1 osoba posiadająca: • uprawnienia budowlane do kierowania robotami w specjalności drogowej lub odpowiadające im ważne uprawnienia budowlane, które zostały wydane na podstawie wcześniej obowiązujących przepisów, Wykonawca w celu wykazania spełniania w/warunku może dysponować osobą będącą obywatelem państwa członkowskiego, która nabyła kwalifikacje zawodowe do wykonywania działalności w budownictwie, równoznaczne wykonywaniu samodzielnej funkcji technicznej w budownictwie na terytorium rzeczpospolitej polskiej- zgodnie z właściwymi przepisami, szczególnie z ustawą z 18 marca 2008 r. o zasadach uznawania kwalifikacji zawodowych nabytych w krajach członkowskich unii Europejskiej (Dz. U z 2008 r. Nr 63, poz.394) oraz ustawą z dnia 15 grudnia 2000 r. o samorządach zawodowych architektów oraz inżynierów budownictwa (tj. Dz.U z 2016 r. poz. 1725), którą przedstawi Zamawiającemu przed zawarciem umowy . W przypadku wspólnego ubiegania się dwóch lub więcej Wykonawców (np.: Konsorcjum, Spółka Cywilna) o udzielenie niniejszego zamówienia, oceniany będzie łączny potencjał kadro-wy. W celu potwierdzenia spełniania niniejszego warunku wybrany Wykonawca którego oferta została oceniona jako najkorzystniejsza na wezwanie Zamawiającego zobowiązany jest przedłożyć Wykaz osób, które będą uczestniczyć w wykonywaniu zamówienia w szczególności odpowiedzialnych za świadczenie usług, wraz z informacjami na temat ich kwalifikacji zawodowych niezbędnych dla wykonania zamówienia, a także zakresu wykonywanych przez nie czynności, oraz informacją o podstawie do dysponowania tymi osobami sporządzony na formularzu lub według formularza stanowiącego Załącznik nr 6 do SIWZ. </w:t>
      </w:r>
      <w:r w:rsidRPr="00DF10FB">
        <w:rPr>
          <w:rFonts w:ascii="Times New Roman" w:eastAsia="Times New Roman" w:hAnsi="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F10FB">
        <w:rPr>
          <w:rFonts w:ascii="Times New Roman" w:eastAsia="Times New Roman" w:hAnsi="Times New Roman"/>
          <w:sz w:val="24"/>
          <w:szCs w:val="24"/>
          <w:lang w:eastAsia="pl-PL"/>
        </w:rPr>
        <w:br/>
        <w:t xml:space="preserve">Informacje dodatkowe: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III.2) PODSTAWY WYKLUCZENIA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III.2.1) Podstawy wykluczenia określone w art. 24 ust. 1 ustawy </w:t>
      </w:r>
      <w:proofErr w:type="spellStart"/>
      <w:r w:rsidRPr="00DF10FB">
        <w:rPr>
          <w:rFonts w:ascii="Times New Roman" w:eastAsia="Times New Roman" w:hAnsi="Times New Roman"/>
          <w:b/>
          <w:bCs/>
          <w:sz w:val="24"/>
          <w:szCs w:val="24"/>
          <w:lang w:eastAsia="pl-PL"/>
        </w:rPr>
        <w:t>Pzp</w:t>
      </w:r>
      <w:proofErr w:type="spellEnd"/>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III.2.2) Zamawiający przewiduje wykluczenie wykonawcy na podstawie art. 24 ust. 5 ustawy </w:t>
      </w:r>
      <w:proofErr w:type="spellStart"/>
      <w:r w:rsidRPr="00DF10FB">
        <w:rPr>
          <w:rFonts w:ascii="Times New Roman" w:eastAsia="Times New Roman" w:hAnsi="Times New Roman"/>
          <w:b/>
          <w:bCs/>
          <w:sz w:val="24"/>
          <w:szCs w:val="24"/>
          <w:lang w:eastAsia="pl-PL"/>
        </w:rPr>
        <w:t>Pzp</w:t>
      </w:r>
      <w:proofErr w:type="spellEnd"/>
      <w:r w:rsidRPr="00DF10FB">
        <w:rPr>
          <w:rFonts w:ascii="Times New Roman" w:eastAsia="Times New Roman" w:hAnsi="Times New Roman"/>
          <w:sz w:val="24"/>
          <w:szCs w:val="24"/>
          <w:lang w:eastAsia="pl-PL"/>
        </w:rPr>
        <w:t xml:space="preserve"> Tak Zamawiający przewiduje następujące fakultatywne podstawy wykluczenia: Tak (podstawa wykluczenia określona w art. 24 ust. 5 pkt 1 ustawy </w:t>
      </w:r>
      <w:proofErr w:type="spellStart"/>
      <w:r w:rsidRPr="00DF10FB">
        <w:rPr>
          <w:rFonts w:ascii="Times New Roman" w:eastAsia="Times New Roman" w:hAnsi="Times New Roman"/>
          <w:sz w:val="24"/>
          <w:szCs w:val="24"/>
          <w:lang w:eastAsia="pl-PL"/>
        </w:rPr>
        <w:t>Pzp</w:t>
      </w:r>
      <w:proofErr w:type="spellEnd"/>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Oświadczenie o niepodleganiu wykluczeniu oraz spełnianiu warunków udziału w postępowaniu </w:t>
      </w:r>
      <w:r w:rsidRPr="00DF10FB">
        <w:rPr>
          <w:rFonts w:ascii="Times New Roman" w:eastAsia="Times New Roman" w:hAnsi="Times New Roman"/>
          <w:sz w:val="24"/>
          <w:szCs w:val="24"/>
          <w:lang w:eastAsia="pl-PL"/>
        </w:rPr>
        <w:br/>
        <w:t xml:space="preserve">Tak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Oświadczenie o spełnianiu kryteriów selekcji </w:t>
      </w:r>
      <w:r w:rsidRPr="00DF10FB">
        <w:rPr>
          <w:rFonts w:ascii="Times New Roman" w:eastAsia="Times New Roman" w:hAnsi="Times New Roman"/>
          <w:sz w:val="24"/>
          <w:szCs w:val="24"/>
          <w:lang w:eastAsia="pl-PL"/>
        </w:rPr>
        <w:br/>
        <w:t xml:space="preserve">Nie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Dokumenty podmiotów zagranicznych: Jeżeli Wykonawca ma siedzibę lub miejsce zamieszkania poza terytorium Rzeczypospolitej Polskiej składa dokument lub dokumenty wystawione w kraju, w którym Wykonawca ma siedzibę lub miejsce zamieszkania, potwierdzające odpowiednio, że: a. nie otwarto jego likwidacji ani nie ogłoszono upadłości. (dokument ten powinien być wystawione nie wcześniej niż 6miesięcy przed upływem terminu składania ofert).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III.5.1) W ZAKRESIE SPEŁNIANIA WARUNKÓW UDZIAŁU W POSTĘPOWANIU:</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t xml:space="preserve">W zakresie potwierdzenia spełniania warunków udziału w postępowaniu: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Jeżeli wykaz, oświadczenia lub inne złożone przez Wykonawcę dokumenty, o których mowa powyżej budzą wątpliwości Zamawiającego, może on zwrócić się bezpośrednio do właściwego podmiotu, na rzecz którego roboty budowlane, dostawy lub usługi były wykonywane, a w przypadku świadczeń określonych lub ciągłych są wykonywane, o dodatkowe informacje lub dokumenty w tym zakresie.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III.5.2) W ZAKRESIE KRYTERIÓW SELEKCJI:</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Zamawiający nie określa szczególnych wymagań.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III.7) INNE DOKUMENTY NIE WYMIENIONE W pkt III.3) - III.6)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Wraz z ofertą powinny być złożone: 1) Oświadczenia wymagane postanowieniami pkt. 9.1 SIWZ, aktualne na dzień składania ofert;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 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2017 poz. 1114 oraz z 2016 poz. 352), a Wykonawca wskazał to wraz ze złożeniem oferty. o ile prawo do ich podpisania nie wynika z dokumentów złożonych wraz z ofertą; 4) Dowód wpłaty wadium - oryginał gwarancji lub poręczenia, jeśli wadium wnoszone jest w innej formie niż pieniądz. </w:t>
      </w:r>
    </w:p>
    <w:p w:rsidR="00DF10FB" w:rsidRPr="00DF10FB" w:rsidRDefault="00DF10FB" w:rsidP="00DF10FB">
      <w:pPr>
        <w:spacing w:after="0" w:line="450" w:lineRule="atLeast"/>
        <w:rPr>
          <w:rFonts w:ascii="Times New Roman" w:eastAsia="Times New Roman" w:hAnsi="Times New Roman"/>
          <w:b/>
          <w:bCs/>
          <w:sz w:val="27"/>
          <w:szCs w:val="27"/>
          <w:lang w:eastAsia="pl-PL"/>
        </w:rPr>
      </w:pPr>
      <w:r w:rsidRPr="00DF10FB">
        <w:rPr>
          <w:rFonts w:ascii="Times New Roman" w:eastAsia="Times New Roman" w:hAnsi="Times New Roman"/>
          <w:b/>
          <w:bCs/>
          <w:sz w:val="27"/>
          <w:szCs w:val="27"/>
          <w:u w:val="single"/>
          <w:lang w:eastAsia="pl-PL"/>
        </w:rPr>
        <w:t xml:space="preserve">SEKCJA IV: PROCEDURA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 xml:space="preserve">IV.1) OPIS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IV.1.1) Tryb udzielenia zamówienia: </w:t>
      </w:r>
      <w:r w:rsidRPr="00DF10FB">
        <w:rPr>
          <w:rFonts w:ascii="Times New Roman" w:eastAsia="Times New Roman" w:hAnsi="Times New Roman"/>
          <w:sz w:val="24"/>
          <w:szCs w:val="24"/>
          <w:lang w:eastAsia="pl-PL"/>
        </w:rPr>
        <w:t xml:space="preserve">Przetarg nieograniczony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IV.1.2) Zamawiający żąda wniesienia wadium:</w:t>
      </w:r>
      <w:r w:rsidRPr="00DF10FB">
        <w:rPr>
          <w:rFonts w:ascii="Times New Roman" w:eastAsia="Times New Roman" w:hAnsi="Times New Roman"/>
          <w:sz w:val="24"/>
          <w:szCs w:val="24"/>
          <w:lang w:eastAsia="pl-PL"/>
        </w:rPr>
        <w:t xml:space="preserv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Tak </w:t>
      </w:r>
      <w:r w:rsidRPr="00DF10FB">
        <w:rPr>
          <w:rFonts w:ascii="Times New Roman" w:eastAsia="Times New Roman" w:hAnsi="Times New Roman"/>
          <w:sz w:val="24"/>
          <w:szCs w:val="24"/>
          <w:lang w:eastAsia="pl-PL"/>
        </w:rPr>
        <w:br/>
        <w:t xml:space="preserve">Informacja na temat wadium </w:t>
      </w:r>
      <w:r w:rsidRPr="00DF10FB">
        <w:rPr>
          <w:rFonts w:ascii="Times New Roman" w:eastAsia="Times New Roman" w:hAnsi="Times New Roman"/>
          <w:sz w:val="24"/>
          <w:szCs w:val="24"/>
          <w:lang w:eastAsia="pl-PL"/>
        </w:rPr>
        <w:br/>
        <w:t xml:space="preserve">Warunkiem udziału w postępowaniu przetargowym jest wniesienie wadium w wysokości: 5.000,00 zł. (słownie: pięć tysięcy złotych 00/100) w terminie do dnia 04.08.2020 r. do godz. 12 00 Wadium musi być wniesione przed upływem terminu składania ofert tj. 04.08.2020 r. godz.1200 , w jednej lub kilku następujących formach, w zależności od wyboru Wykonawcy: a) pieniądzu, przelewem na rachunek bankowy Zamawiającego: Bank Spółdzielczy Rzemiosła w Radomiu O/Stara Błotnica Nr 94 9115 0002 0050 0500 0215 0003 w takim terminie aby najpóźniej przed upływem terminu składania ofert (04.08.2020 r. godz.1200 ) środki finansowe z tytułu wadium znajdowały się na wskazanym wyżej rachunku Zamawiającego. Zamawiający stwierdzi wniesienie wadium na podstawie informacji banku prowadzącego w/w rachunek. (w tytule przelewu należy wpisać nazwę lub nr postępowania co umożliwi identyfikację wpłaty).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IV.1.3) Przewiduje się udzielenie zaliczek na poczet wykonania zamówienia:</w:t>
      </w:r>
      <w:r w:rsidRPr="00DF10FB">
        <w:rPr>
          <w:rFonts w:ascii="Times New Roman" w:eastAsia="Times New Roman" w:hAnsi="Times New Roman"/>
          <w:sz w:val="24"/>
          <w:szCs w:val="24"/>
          <w:lang w:eastAsia="pl-PL"/>
        </w:rPr>
        <w:t xml:space="preserv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r w:rsidRPr="00DF10FB">
        <w:rPr>
          <w:rFonts w:ascii="Times New Roman" w:eastAsia="Times New Roman" w:hAnsi="Times New Roman"/>
          <w:sz w:val="24"/>
          <w:szCs w:val="24"/>
          <w:lang w:eastAsia="pl-PL"/>
        </w:rPr>
        <w:br/>
        <w:t xml:space="preserve">Należy podać informacje na temat udzielania zaliczek: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IV.1.4) Wymaga się złożenia ofert w postaci katalogów elektronicznych lub dołączenia do ofert katalogów elektronicznych: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r w:rsidRPr="00DF10FB">
        <w:rPr>
          <w:rFonts w:ascii="Times New Roman" w:eastAsia="Times New Roman" w:hAnsi="Times New Roman"/>
          <w:sz w:val="24"/>
          <w:szCs w:val="24"/>
          <w:lang w:eastAsia="pl-PL"/>
        </w:rPr>
        <w:br/>
        <w:t xml:space="preserve">Dopuszcza się złożenie ofert w postaci katalogów elektronicznych lub dołączenia do ofert katalogów elektronicznych: </w:t>
      </w:r>
      <w:r w:rsidRPr="00DF10FB">
        <w:rPr>
          <w:rFonts w:ascii="Times New Roman" w:eastAsia="Times New Roman" w:hAnsi="Times New Roman"/>
          <w:sz w:val="24"/>
          <w:szCs w:val="24"/>
          <w:lang w:eastAsia="pl-PL"/>
        </w:rPr>
        <w:br/>
        <w:t xml:space="preserve">Nie </w:t>
      </w:r>
      <w:r w:rsidRPr="00DF10FB">
        <w:rPr>
          <w:rFonts w:ascii="Times New Roman" w:eastAsia="Times New Roman" w:hAnsi="Times New Roman"/>
          <w:sz w:val="24"/>
          <w:szCs w:val="24"/>
          <w:lang w:eastAsia="pl-PL"/>
        </w:rPr>
        <w:br/>
        <w:t xml:space="preserve">Informacje dodatkowe: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IV.1.5.) Wymaga się złożenia oferty wariantowej: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Nie </w:t>
      </w:r>
      <w:r w:rsidRPr="00DF10FB">
        <w:rPr>
          <w:rFonts w:ascii="Times New Roman" w:eastAsia="Times New Roman" w:hAnsi="Times New Roman"/>
          <w:sz w:val="24"/>
          <w:szCs w:val="24"/>
          <w:lang w:eastAsia="pl-PL"/>
        </w:rPr>
        <w:br/>
        <w:t xml:space="preserve">Dopuszcza się złożenie oferty wariantowej </w:t>
      </w:r>
      <w:r w:rsidRPr="00DF10FB">
        <w:rPr>
          <w:rFonts w:ascii="Times New Roman" w:eastAsia="Times New Roman" w:hAnsi="Times New Roman"/>
          <w:sz w:val="24"/>
          <w:szCs w:val="24"/>
          <w:lang w:eastAsia="pl-PL"/>
        </w:rPr>
        <w:br/>
        <w:t xml:space="preserve">Nie </w:t>
      </w:r>
      <w:r w:rsidRPr="00DF10FB">
        <w:rPr>
          <w:rFonts w:ascii="Times New Roman" w:eastAsia="Times New Roman" w:hAnsi="Times New Roman"/>
          <w:sz w:val="24"/>
          <w:szCs w:val="24"/>
          <w:lang w:eastAsia="pl-PL"/>
        </w:rPr>
        <w:br/>
        <w:t xml:space="preserve">Złożenie oferty wariantowej dopuszcza się tylko z jednoczesnym złożeniem oferty zasadniczej: </w:t>
      </w:r>
      <w:r w:rsidRPr="00DF10FB">
        <w:rPr>
          <w:rFonts w:ascii="Times New Roman" w:eastAsia="Times New Roman" w:hAnsi="Times New Roman"/>
          <w:sz w:val="24"/>
          <w:szCs w:val="24"/>
          <w:lang w:eastAsia="pl-PL"/>
        </w:rPr>
        <w:br/>
        <w:t xml:space="preserve">Nie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IV.1.6) Przewidywana liczba wykonawców, którzy zostaną zaproszeni do udziału w postępowaniu </w:t>
      </w:r>
      <w:r w:rsidRPr="00DF10FB">
        <w:rPr>
          <w:rFonts w:ascii="Times New Roman" w:eastAsia="Times New Roman" w:hAnsi="Times New Roman"/>
          <w:sz w:val="24"/>
          <w:szCs w:val="24"/>
          <w:lang w:eastAsia="pl-PL"/>
        </w:rPr>
        <w:br/>
      </w:r>
      <w:r w:rsidRPr="00DF10FB">
        <w:rPr>
          <w:rFonts w:ascii="Times New Roman" w:eastAsia="Times New Roman" w:hAnsi="Times New Roman"/>
          <w:i/>
          <w:iCs/>
          <w:sz w:val="24"/>
          <w:szCs w:val="24"/>
          <w:lang w:eastAsia="pl-PL"/>
        </w:rPr>
        <w:t xml:space="preserve">(przetarg ograniczony, negocjacje z ogłoszeniem, dialog konkurencyjny, partnerstwo innowacyjne)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Liczba wykonawców   </w:t>
      </w:r>
      <w:r w:rsidRPr="00DF10FB">
        <w:rPr>
          <w:rFonts w:ascii="Times New Roman" w:eastAsia="Times New Roman" w:hAnsi="Times New Roman"/>
          <w:sz w:val="24"/>
          <w:szCs w:val="24"/>
          <w:lang w:eastAsia="pl-PL"/>
        </w:rPr>
        <w:br/>
        <w:t xml:space="preserve">Przewidywana minimalna liczba wykonawców </w:t>
      </w:r>
      <w:r w:rsidRPr="00DF10FB">
        <w:rPr>
          <w:rFonts w:ascii="Times New Roman" w:eastAsia="Times New Roman" w:hAnsi="Times New Roman"/>
          <w:sz w:val="24"/>
          <w:szCs w:val="24"/>
          <w:lang w:eastAsia="pl-PL"/>
        </w:rPr>
        <w:br/>
        <w:t xml:space="preserve">Maksymalna liczba wykonawców   </w:t>
      </w:r>
      <w:r w:rsidRPr="00DF10FB">
        <w:rPr>
          <w:rFonts w:ascii="Times New Roman" w:eastAsia="Times New Roman" w:hAnsi="Times New Roman"/>
          <w:sz w:val="24"/>
          <w:szCs w:val="24"/>
          <w:lang w:eastAsia="pl-PL"/>
        </w:rPr>
        <w:br/>
        <w:t xml:space="preserve">Kryteria selekcji wykonawców: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IV.1.7) Informacje na temat umowy ramowej lub dynamicznego systemu zakupów: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Umowa ramowa będzie zawarta: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Czy przewiduje się ograniczenie liczby uczestników umowy ramowej: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Przewidziana maksymalna liczba uczestników umowy ramowej: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Informacje dodatkowe: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Zamówienie obejmuje ustanowienie dynamicznego systemu zakupów: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Adres strony internetowej, na której będą zamieszczone dodatkowe informacje dotyczące dynamicznego systemu zakupów: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Informacje dodatkowe: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W ramach umowy ramowej/dynamicznego systemu zakupów dopuszcza się złożenie ofert w formie katalogów elektronicznych: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Przewiduje się pobranie ze złożonych katalogów elektronicznych informacji potrzebnych do sporządzenia ofert w ramach umowy ramowej/dynamicznego systemu zakupów: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IV.1.8) Aukcja elektroniczna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Przewidziane jest przeprowadzenie aukcji elektronicznej </w:t>
      </w:r>
      <w:r w:rsidRPr="00DF10FB">
        <w:rPr>
          <w:rFonts w:ascii="Times New Roman" w:eastAsia="Times New Roman" w:hAnsi="Times New Roman"/>
          <w:i/>
          <w:iCs/>
          <w:sz w:val="24"/>
          <w:szCs w:val="24"/>
          <w:lang w:eastAsia="pl-PL"/>
        </w:rPr>
        <w:t xml:space="preserve">(przetarg nieograniczony, przetarg ograniczony, negocjacje z ogłoszeniem) </w:t>
      </w:r>
      <w:r w:rsidRPr="00DF10FB">
        <w:rPr>
          <w:rFonts w:ascii="Times New Roman" w:eastAsia="Times New Roman" w:hAnsi="Times New Roman"/>
          <w:sz w:val="24"/>
          <w:szCs w:val="24"/>
          <w:lang w:eastAsia="pl-PL"/>
        </w:rPr>
        <w:t xml:space="preserve">Nie </w:t>
      </w:r>
      <w:r w:rsidRPr="00DF10FB">
        <w:rPr>
          <w:rFonts w:ascii="Times New Roman" w:eastAsia="Times New Roman" w:hAnsi="Times New Roman"/>
          <w:sz w:val="24"/>
          <w:szCs w:val="24"/>
          <w:lang w:eastAsia="pl-PL"/>
        </w:rPr>
        <w:br/>
        <w:t xml:space="preserve">Należy podać adres strony internetowej, na której aukcja będzie prowadzona: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Należy wskazać elementy, których wartości będą przedmiotem aukcji elektronicznej: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Przewiduje się ograniczenia co do przedstawionych wartości, wynikające z opisu przedmiotu zamówienia:</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Należy podać, które informacje zostaną udostępnione wykonawcom w trakcie aukcji elektronicznej oraz jaki będzie termin ich udostępnienia: </w:t>
      </w:r>
      <w:r w:rsidRPr="00DF10FB">
        <w:rPr>
          <w:rFonts w:ascii="Times New Roman" w:eastAsia="Times New Roman" w:hAnsi="Times New Roman"/>
          <w:sz w:val="24"/>
          <w:szCs w:val="24"/>
          <w:lang w:eastAsia="pl-PL"/>
        </w:rPr>
        <w:br/>
        <w:t xml:space="preserve">Informacje dotyczące przebiegu aukcji elektronicznej: </w:t>
      </w:r>
      <w:r w:rsidRPr="00DF10FB">
        <w:rPr>
          <w:rFonts w:ascii="Times New Roman" w:eastAsia="Times New Roman" w:hAnsi="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10FB">
        <w:rPr>
          <w:rFonts w:ascii="Times New Roman" w:eastAsia="Times New Roman" w:hAnsi="Times New Roman"/>
          <w:sz w:val="24"/>
          <w:szCs w:val="24"/>
          <w:lang w:eastAsia="pl-PL"/>
        </w:rPr>
        <w:br/>
        <w:t xml:space="preserve">Informacje dotyczące wykorzystywanego sprzętu elektronicznego, rozwiązań i specyfikacji technicznych w zakresie połączeń: </w:t>
      </w:r>
      <w:r w:rsidRPr="00DF10FB">
        <w:rPr>
          <w:rFonts w:ascii="Times New Roman" w:eastAsia="Times New Roman" w:hAnsi="Times New Roman"/>
          <w:sz w:val="24"/>
          <w:szCs w:val="24"/>
          <w:lang w:eastAsia="pl-PL"/>
        </w:rPr>
        <w:br/>
        <w:t xml:space="preserve">Wymagania dotyczące rejestracji i identyfikacji wykonawców w aukcji elektronicznej: </w:t>
      </w:r>
      <w:r w:rsidRPr="00DF10FB">
        <w:rPr>
          <w:rFonts w:ascii="Times New Roman" w:eastAsia="Times New Roman" w:hAnsi="Times New Roman"/>
          <w:sz w:val="24"/>
          <w:szCs w:val="24"/>
          <w:lang w:eastAsia="pl-PL"/>
        </w:rPr>
        <w:br/>
        <w:t xml:space="preserve">Informacje o liczbie etapów aukcji elektronicznej i czasie ich trwania: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t xml:space="preserve">Czas trwania: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Czy wykonawcy, którzy nie złożyli nowych postąpień, zostaną zakwalifikowani do następnego etapu: </w:t>
      </w:r>
      <w:r w:rsidRPr="00DF10FB">
        <w:rPr>
          <w:rFonts w:ascii="Times New Roman" w:eastAsia="Times New Roman" w:hAnsi="Times New Roman"/>
          <w:sz w:val="24"/>
          <w:szCs w:val="24"/>
          <w:lang w:eastAsia="pl-PL"/>
        </w:rPr>
        <w:br/>
        <w:t xml:space="preserve">Warunki zamknięcia aukcji elektronicznej: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IV.2) KRYTERIA OCENY OFERT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IV.2.1) Kryteria oceny ofert: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IV.2.2) Kryteria</w:t>
      </w:r>
      <w:r w:rsidRPr="00DF10FB">
        <w:rPr>
          <w:rFonts w:ascii="Times New Roman" w:eastAsia="Times New Roman" w:hAnsi="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616"/>
        <w:gridCol w:w="1016"/>
      </w:tblGrid>
      <w:tr w:rsidR="00DF10FB" w:rsidRPr="00DF10FB" w:rsidTr="00DF10FB">
        <w:tc>
          <w:tcPr>
            <w:tcW w:w="0" w:type="auto"/>
            <w:tcBorders>
              <w:top w:val="single" w:sz="6" w:space="0" w:color="000000"/>
              <w:left w:val="single" w:sz="6" w:space="0" w:color="000000"/>
              <w:bottom w:val="single" w:sz="6" w:space="0" w:color="000000"/>
              <w:right w:val="single" w:sz="6" w:space="0" w:color="000000"/>
            </w:tcBorders>
            <w:vAlign w:val="center"/>
            <w:hideMark/>
          </w:tcPr>
          <w:p w:rsidR="00DF10FB" w:rsidRPr="00DF10FB" w:rsidRDefault="00DF10FB" w:rsidP="00DF10FB">
            <w:pPr>
              <w:spacing w:after="0" w:line="240" w:lineRule="auto"/>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0FB" w:rsidRPr="00DF10FB" w:rsidRDefault="00DF10FB" w:rsidP="00DF10FB">
            <w:pPr>
              <w:spacing w:after="0" w:line="240" w:lineRule="auto"/>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Znaczenie</w:t>
            </w:r>
          </w:p>
        </w:tc>
      </w:tr>
      <w:tr w:rsidR="00DF10FB" w:rsidRPr="00DF10FB" w:rsidTr="00DF10FB">
        <w:tc>
          <w:tcPr>
            <w:tcW w:w="0" w:type="auto"/>
            <w:tcBorders>
              <w:top w:val="single" w:sz="6" w:space="0" w:color="000000"/>
              <w:left w:val="single" w:sz="6" w:space="0" w:color="000000"/>
              <w:bottom w:val="single" w:sz="6" w:space="0" w:color="000000"/>
              <w:right w:val="single" w:sz="6" w:space="0" w:color="000000"/>
            </w:tcBorders>
            <w:vAlign w:val="center"/>
            <w:hideMark/>
          </w:tcPr>
          <w:p w:rsidR="00DF10FB" w:rsidRPr="00DF10FB" w:rsidRDefault="00DF10FB" w:rsidP="00DF10FB">
            <w:pPr>
              <w:spacing w:after="0" w:line="240" w:lineRule="auto"/>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0FB" w:rsidRPr="00DF10FB" w:rsidRDefault="00DF10FB" w:rsidP="00DF10FB">
            <w:pPr>
              <w:spacing w:after="0" w:line="240" w:lineRule="auto"/>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60,00</w:t>
            </w:r>
          </w:p>
        </w:tc>
      </w:tr>
      <w:tr w:rsidR="00DF10FB" w:rsidRPr="00DF10FB" w:rsidTr="00DF10FB">
        <w:tc>
          <w:tcPr>
            <w:tcW w:w="0" w:type="auto"/>
            <w:tcBorders>
              <w:top w:val="single" w:sz="6" w:space="0" w:color="000000"/>
              <w:left w:val="single" w:sz="6" w:space="0" w:color="000000"/>
              <w:bottom w:val="single" w:sz="6" w:space="0" w:color="000000"/>
              <w:right w:val="single" w:sz="6" w:space="0" w:color="000000"/>
            </w:tcBorders>
            <w:vAlign w:val="center"/>
            <w:hideMark/>
          </w:tcPr>
          <w:p w:rsidR="00DF10FB" w:rsidRPr="00DF10FB" w:rsidRDefault="00DF10FB" w:rsidP="00DF10FB">
            <w:pPr>
              <w:spacing w:after="0" w:line="240" w:lineRule="auto"/>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10FB" w:rsidRPr="00DF10FB" w:rsidRDefault="00DF10FB" w:rsidP="00DF10FB">
            <w:pPr>
              <w:spacing w:after="0" w:line="240" w:lineRule="auto"/>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40,00</w:t>
            </w:r>
          </w:p>
        </w:tc>
      </w:tr>
    </w:tbl>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IV.2.3) Zastosowanie procedury, o której mowa w art. 24aa ust. 1 ustawy </w:t>
      </w:r>
      <w:proofErr w:type="spellStart"/>
      <w:r w:rsidRPr="00DF10FB">
        <w:rPr>
          <w:rFonts w:ascii="Times New Roman" w:eastAsia="Times New Roman" w:hAnsi="Times New Roman"/>
          <w:b/>
          <w:bCs/>
          <w:sz w:val="24"/>
          <w:szCs w:val="24"/>
          <w:lang w:eastAsia="pl-PL"/>
        </w:rPr>
        <w:t>Pzp</w:t>
      </w:r>
      <w:proofErr w:type="spellEnd"/>
      <w:r w:rsidRPr="00DF10FB">
        <w:rPr>
          <w:rFonts w:ascii="Times New Roman" w:eastAsia="Times New Roman" w:hAnsi="Times New Roman"/>
          <w:b/>
          <w:bCs/>
          <w:sz w:val="24"/>
          <w:szCs w:val="24"/>
          <w:lang w:eastAsia="pl-PL"/>
        </w:rPr>
        <w:t xml:space="preserve"> </w:t>
      </w:r>
      <w:r w:rsidRPr="00DF10FB">
        <w:rPr>
          <w:rFonts w:ascii="Times New Roman" w:eastAsia="Times New Roman" w:hAnsi="Times New Roman"/>
          <w:sz w:val="24"/>
          <w:szCs w:val="24"/>
          <w:lang w:eastAsia="pl-PL"/>
        </w:rPr>
        <w:t xml:space="preserve">(przetarg nieograniczony) </w:t>
      </w:r>
      <w:r w:rsidRPr="00DF10FB">
        <w:rPr>
          <w:rFonts w:ascii="Times New Roman" w:eastAsia="Times New Roman" w:hAnsi="Times New Roman"/>
          <w:sz w:val="24"/>
          <w:szCs w:val="24"/>
          <w:lang w:eastAsia="pl-PL"/>
        </w:rPr>
        <w:br/>
        <w:t xml:space="preserve">Tak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IV.3) Negocjacje z ogłoszeniem, dialog konkurencyjny, partnerstwo innowacyjne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IV.3.1) Informacje na temat negocjacji z ogłoszeniem</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t xml:space="preserve">Minimalne wymagania, które muszą spełniać wszystkie oferty: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Przewidziane jest zastrzeżenie prawa do udzielenia zamówienia na podstawie ofert wstępnych bez przeprowadzenia negocjacji </w:t>
      </w:r>
      <w:r w:rsidRPr="00DF10FB">
        <w:rPr>
          <w:rFonts w:ascii="Times New Roman" w:eastAsia="Times New Roman" w:hAnsi="Times New Roman"/>
          <w:sz w:val="24"/>
          <w:szCs w:val="24"/>
          <w:lang w:eastAsia="pl-PL"/>
        </w:rPr>
        <w:br/>
        <w:t xml:space="preserve">Przewidziany jest podział negocjacji na etapy w celu ograniczenia liczby ofert: </w:t>
      </w:r>
      <w:r w:rsidRPr="00DF10FB">
        <w:rPr>
          <w:rFonts w:ascii="Times New Roman" w:eastAsia="Times New Roman" w:hAnsi="Times New Roman"/>
          <w:sz w:val="24"/>
          <w:szCs w:val="24"/>
          <w:lang w:eastAsia="pl-PL"/>
        </w:rPr>
        <w:br/>
        <w:t xml:space="preserve">Należy podać informacje na temat etapów negocjacji (w tym liczbę etapów):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Informacje dodatkowe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IV.3.2) Informacje na temat dialogu konkurencyjnego</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t xml:space="preserve">Opis potrzeb i wymagań zamawiającego lub informacja o sposobie uzyskania tego opisu: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Wstępny harmonogram postępowania: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Podział dialogu na etapy w celu ograniczenia liczby rozwiązań: </w:t>
      </w:r>
      <w:r w:rsidRPr="00DF10FB">
        <w:rPr>
          <w:rFonts w:ascii="Times New Roman" w:eastAsia="Times New Roman" w:hAnsi="Times New Roman"/>
          <w:sz w:val="24"/>
          <w:szCs w:val="24"/>
          <w:lang w:eastAsia="pl-PL"/>
        </w:rPr>
        <w:br/>
        <w:t xml:space="preserve">Należy podać informacje na temat etapów dialogu: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Informacje dodatkowe: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IV.3.3) Informacje na temat partnerstwa innowacyjnego</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t xml:space="preserve">Elementy opisu przedmiotu zamówienia definiujące minimalne wymagania, którym muszą odpowiadać wszystkie oferty: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Informacje dodatkowe: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IV.4) Licytacja elektroniczna </w:t>
      </w:r>
      <w:r w:rsidRPr="00DF10FB">
        <w:rPr>
          <w:rFonts w:ascii="Times New Roman" w:eastAsia="Times New Roman" w:hAnsi="Times New Roman"/>
          <w:sz w:val="24"/>
          <w:szCs w:val="24"/>
          <w:lang w:eastAsia="pl-PL"/>
        </w:rPr>
        <w:br/>
        <w:t xml:space="preserve">Adres strony internetowej, na której będzie prowadzona licytacja elektroniczna: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Adres strony internetowej, na której jest dostępny opis przedmiotu zamówienia w licytacji elektronicznej: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Wymagania dotyczące rejestracji i identyfikacji wykonawców w licytacji elektronicznej, w tym wymagania techniczne urządzeń informatycznych: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Sposób postępowania w toku licytacji elektronicznej, w tym określenie minimalnych wysokości postąpień: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Informacje o liczbie etapów licytacji elektronicznej i czasie ich trwania: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Czas trwania: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Wykonawcy, którzy nie złożyli nowych postąpień, zostaną zakwalifikowani do następnego etapu: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Termin składania wniosków o dopuszczenie do udziału w licytacji elektronicznej: </w:t>
      </w:r>
      <w:r w:rsidRPr="00DF10FB">
        <w:rPr>
          <w:rFonts w:ascii="Times New Roman" w:eastAsia="Times New Roman" w:hAnsi="Times New Roman"/>
          <w:sz w:val="24"/>
          <w:szCs w:val="24"/>
          <w:lang w:eastAsia="pl-PL"/>
        </w:rPr>
        <w:br/>
        <w:t xml:space="preserve">Data: godzina: </w:t>
      </w:r>
      <w:r w:rsidRPr="00DF10FB">
        <w:rPr>
          <w:rFonts w:ascii="Times New Roman" w:eastAsia="Times New Roman" w:hAnsi="Times New Roman"/>
          <w:sz w:val="24"/>
          <w:szCs w:val="24"/>
          <w:lang w:eastAsia="pl-PL"/>
        </w:rPr>
        <w:br/>
        <w:t xml:space="preserve">Termin otwarcia licytacji elektronicznej: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t xml:space="preserve">Termin i warunki zamknięcia licytacji elektronicznej: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t xml:space="preserve">Istotne dla stron postanowienia, które zostaną wprowadzone do treści zawieranej umowy w sprawie zamówienia publicznego, albo ogólne warunki umowy, albo wzór umowy: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t xml:space="preserve">Wymagania dotyczące zabezpieczenia należytego wykonania umowy: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br/>
        <w:t xml:space="preserve">Informacje dodatkowe: </w:t>
      </w:r>
    </w:p>
    <w:p w:rsidR="00DF10FB" w:rsidRPr="00DF10FB" w:rsidRDefault="00DF10FB" w:rsidP="00DF10FB">
      <w:pPr>
        <w:spacing w:after="0" w:line="450" w:lineRule="atLeast"/>
        <w:rPr>
          <w:rFonts w:ascii="Times New Roman" w:eastAsia="Times New Roman" w:hAnsi="Times New Roman"/>
          <w:sz w:val="24"/>
          <w:szCs w:val="24"/>
          <w:lang w:eastAsia="pl-PL"/>
        </w:rPr>
      </w:pPr>
      <w:r w:rsidRPr="00DF10FB">
        <w:rPr>
          <w:rFonts w:ascii="Times New Roman" w:eastAsia="Times New Roman" w:hAnsi="Times New Roman"/>
          <w:b/>
          <w:bCs/>
          <w:sz w:val="24"/>
          <w:szCs w:val="24"/>
          <w:lang w:eastAsia="pl-PL"/>
        </w:rPr>
        <w:t>IV.5) ZMIANA UMOWY</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Przewiduje się istotne zmiany postanowień zawartej umowy w stosunku do treści oferty, na podstawie której dokonano wyboru wykonawcy:</w:t>
      </w:r>
      <w:r w:rsidRPr="00DF10FB">
        <w:rPr>
          <w:rFonts w:ascii="Times New Roman" w:eastAsia="Times New Roman" w:hAnsi="Times New Roman"/>
          <w:sz w:val="24"/>
          <w:szCs w:val="24"/>
          <w:lang w:eastAsia="pl-PL"/>
        </w:rPr>
        <w:t xml:space="preserve"> Tak </w:t>
      </w:r>
      <w:r w:rsidRPr="00DF10FB">
        <w:rPr>
          <w:rFonts w:ascii="Times New Roman" w:eastAsia="Times New Roman" w:hAnsi="Times New Roman"/>
          <w:sz w:val="24"/>
          <w:szCs w:val="24"/>
          <w:lang w:eastAsia="pl-PL"/>
        </w:rPr>
        <w:br/>
        <w:t xml:space="preserve">Należy wskazać zakres, charakter zmian oraz warunki wprowadzenia zmian: </w:t>
      </w:r>
      <w:r w:rsidRPr="00DF10FB">
        <w:rPr>
          <w:rFonts w:ascii="Times New Roman" w:eastAsia="Times New Roman" w:hAnsi="Times New Roman"/>
          <w:sz w:val="24"/>
          <w:szCs w:val="24"/>
          <w:lang w:eastAsia="pl-PL"/>
        </w:rPr>
        <w:br/>
        <w:t xml:space="preserve">Strony ustalają, że zmiana umowy może nastąpić wyłącznie w sytuacjach: 1. zmiana terminu realizacji przedmiotu umowy, gdy nastąpią: 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b) klęski żywiołowe, c) zmiany spowodowane warunkami geologicznymi, terenowymi, archeologicznymi, wodnymi itp., w szczególności: odmienne od przyjętych w dokumentacji projektowej warunki terenowe, w szczególności istnienie podziemnych urządzeń, instalacji lub obiektów infrastrukturalnych, d) zmiany będące następstwem okoliczności leżących po stronie Zamawiającego, w szczególności: wstrzymanie realizacji umowy przez Zamawiającego, konieczność usunięcia błędów lub wprowadzenia zmian w dokumentacji projektowej lub dokumentacji technicznej urządzeń, 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projektowej, konieczność uzyskania wyroku sądowego, lub innego orzeczenia sądu lub organu, którego konieczności nie przewidywano przy zawieraniu umowy, f) inne przyczyny zewnętrzne niezależne od Zamawiającego oraz Wykonawcy, skutkujące niemożliwością prowadzenia działań w celu wykonania umowy, W przypadku wystąpienia którejkolwiek z okoliczności wymienionych powyżej termin wykonania umowy może ulec odpowiedniemu przedłużeniu, o czas niezbędny do zakończenia wykonywania przedmiotu umowy w sposób należyty. 2 Zmiany osobowe: a) zmiana osób, realizujących przedmiot umowy na inne legitymujące się co najmniej równoważnymi uprawnieniami, o których mowa w ustawie Prawo budowlane, Prawo geologiczne i górnicze lub w innych ustawach, b) zmiana osób przy pomocy których Wykonawca realizuje przedmiot umowy, a od których wymagano określonego doświadczenia na inne legitymujące się doświadczeniem wymaganym w SIWZ. c) Zmiany organizacji spełniania świadczenia w zakresie: - zmiany szczegółowego harmonogramu wykonywania przedmiotu umowy, - zmiana zasad dokonywania odbiorów świadczonych usług. 3 Płatności: a) zmiany terminów płatności wynikające z innych zmian umowy. 2.4 Pozostałe okoliczności powodujące możliwość zmiany umowy: a) siła wyższa uniemożliwiająca wykonanie przedmiotu umowy zgodnie z SIWZ, b) zmiana obowiązującej stawki VAT, c) zmiana sposobu rozliczania umowy lub dokonywania płatności na rzecz wykonawcy na skutek zmian zawartej przez Zamawiającego umowy o dofinansowanie projektu lub wytycznych dotyczących realizacji projektu, 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e) kolizja z planowanymi lub równolegle prowadzonymi przez inne podmioty inwestycjami. W takim przypadku zmiany w umowie zostaną ograniczone do zmian koniecznych powodujących uniknięcie kolizji, f) wydłużenie okresu gwarancji lub rękojmi, o dowolny okres. g) w przypadku wystąpienia robót dodatkowych, nie wyszczególnionych w Przedmiarze Robót, jak również wykonywania koniecznych rozwiązań zamiennych w stosunku do projektowanych, jeżeli będzie potrzebny czas na ich wykonanie; h) w przypadku wystąpienia przeszkód w gruncie, w tym: niewybuchów, wykopaliska, niezinwentaryzowane sieci, przeszkody geologiczne, a także w innych przypadkach wymienionych w art. 144 ustawy Prawo zamówień publicznych. Z wnioskiem o zmianę umowy może wystąpić zarówno Wykonawca, jak i Zamawiający.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IV.6) INFORMACJE ADMINISTRACYJNE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IV.6.1) Sposób udostępniania informacji o charakterze poufnym </w:t>
      </w:r>
      <w:r w:rsidRPr="00DF10FB">
        <w:rPr>
          <w:rFonts w:ascii="Times New Roman" w:eastAsia="Times New Roman" w:hAnsi="Times New Roman"/>
          <w:i/>
          <w:iCs/>
          <w:sz w:val="24"/>
          <w:szCs w:val="24"/>
          <w:lang w:eastAsia="pl-PL"/>
        </w:rPr>
        <w:t xml:space="preserve">(jeżeli dotyczy):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Środki służące ochronie informacji o charakterze poufnym</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IV.6.2) Termin składania ofert lub wniosków o dopuszczenie do udziału w postępowaniu: </w:t>
      </w:r>
      <w:r w:rsidRPr="00DF10FB">
        <w:rPr>
          <w:rFonts w:ascii="Times New Roman" w:eastAsia="Times New Roman" w:hAnsi="Times New Roman"/>
          <w:sz w:val="24"/>
          <w:szCs w:val="24"/>
          <w:lang w:eastAsia="pl-PL"/>
        </w:rPr>
        <w:br/>
        <w:t xml:space="preserve">Data: 2020-08-04, godzina: 12:00, </w:t>
      </w:r>
      <w:r w:rsidRPr="00DF10FB">
        <w:rPr>
          <w:rFonts w:ascii="Times New Roman" w:eastAsia="Times New Roman" w:hAnsi="Times New Roman"/>
          <w:sz w:val="24"/>
          <w:szCs w:val="24"/>
          <w:lang w:eastAsia="pl-PL"/>
        </w:rPr>
        <w:br/>
        <w:t xml:space="preserve">Skrócenie terminu składania wniosków, ze względu na pilną potrzebę udzielenia zamówienia (przetarg nieograniczony, przetarg ograniczony, negocjacje z ogłoszeniem): </w:t>
      </w:r>
      <w:r w:rsidRPr="00DF10FB">
        <w:rPr>
          <w:rFonts w:ascii="Times New Roman" w:eastAsia="Times New Roman" w:hAnsi="Times New Roman"/>
          <w:sz w:val="24"/>
          <w:szCs w:val="24"/>
          <w:lang w:eastAsia="pl-PL"/>
        </w:rPr>
        <w:br/>
        <w:t xml:space="preserve">Nie </w:t>
      </w:r>
      <w:r w:rsidRPr="00DF10FB">
        <w:rPr>
          <w:rFonts w:ascii="Times New Roman" w:eastAsia="Times New Roman" w:hAnsi="Times New Roman"/>
          <w:sz w:val="24"/>
          <w:szCs w:val="24"/>
          <w:lang w:eastAsia="pl-PL"/>
        </w:rPr>
        <w:br/>
        <w:t xml:space="preserve">Wskazać powody: </w:t>
      </w:r>
      <w:r w:rsidRPr="00DF10FB">
        <w:rPr>
          <w:rFonts w:ascii="Times New Roman" w:eastAsia="Times New Roman" w:hAnsi="Times New Roman"/>
          <w:sz w:val="24"/>
          <w:szCs w:val="24"/>
          <w:lang w:eastAsia="pl-PL"/>
        </w:rPr>
        <w:br/>
      </w:r>
      <w:r w:rsidRPr="00DF10FB">
        <w:rPr>
          <w:rFonts w:ascii="Times New Roman" w:eastAsia="Times New Roman" w:hAnsi="Times New Roman"/>
          <w:sz w:val="24"/>
          <w:szCs w:val="24"/>
          <w:lang w:eastAsia="pl-PL"/>
        </w:rPr>
        <w:br/>
        <w:t xml:space="preserve">Język lub języki, w jakich mogą być sporządzane oferty lub wnioski o dopuszczenie do udziału w postępowaniu </w:t>
      </w:r>
      <w:r w:rsidRPr="00DF10FB">
        <w:rPr>
          <w:rFonts w:ascii="Times New Roman" w:eastAsia="Times New Roman" w:hAnsi="Times New Roman"/>
          <w:sz w:val="24"/>
          <w:szCs w:val="24"/>
          <w:lang w:eastAsia="pl-PL"/>
        </w:rPr>
        <w:br/>
        <w:t xml:space="preserve">&gt; polski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 xml:space="preserve">IV.6.3) Termin związania ofertą: </w:t>
      </w:r>
      <w:r w:rsidRPr="00DF10FB">
        <w:rPr>
          <w:rFonts w:ascii="Times New Roman" w:eastAsia="Times New Roman" w:hAnsi="Times New Roman"/>
          <w:sz w:val="24"/>
          <w:szCs w:val="24"/>
          <w:lang w:eastAsia="pl-PL"/>
        </w:rPr>
        <w:t xml:space="preserve">do: okres w dniach: 30 (od ostatecznego terminu składania ofert)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F10FB">
        <w:rPr>
          <w:rFonts w:ascii="Times New Roman" w:eastAsia="Times New Roman" w:hAnsi="Times New Roman"/>
          <w:sz w:val="24"/>
          <w:szCs w:val="24"/>
          <w:lang w:eastAsia="pl-PL"/>
        </w:rPr>
        <w:t xml:space="preserve"> Nie </w:t>
      </w:r>
      <w:r w:rsidRPr="00DF10FB">
        <w:rPr>
          <w:rFonts w:ascii="Times New Roman" w:eastAsia="Times New Roman" w:hAnsi="Times New Roman"/>
          <w:sz w:val="24"/>
          <w:szCs w:val="24"/>
          <w:lang w:eastAsia="pl-PL"/>
        </w:rPr>
        <w:br/>
      </w:r>
      <w:r w:rsidRPr="00DF10FB">
        <w:rPr>
          <w:rFonts w:ascii="Times New Roman" w:eastAsia="Times New Roman" w:hAnsi="Times New Roman"/>
          <w:b/>
          <w:bCs/>
          <w:sz w:val="24"/>
          <w:szCs w:val="24"/>
          <w:lang w:eastAsia="pl-PL"/>
        </w:rPr>
        <w:t>IV.6.5) Informacje dodatkowe:</w:t>
      </w:r>
      <w:r w:rsidRPr="00DF10FB">
        <w:rPr>
          <w:rFonts w:ascii="Times New Roman" w:eastAsia="Times New Roman" w:hAnsi="Times New Roman"/>
          <w:sz w:val="24"/>
          <w:szCs w:val="24"/>
          <w:lang w:eastAsia="pl-PL"/>
        </w:rPr>
        <w:t xml:space="preserve"> </w:t>
      </w:r>
      <w:r w:rsidRPr="00DF10FB">
        <w:rPr>
          <w:rFonts w:ascii="Times New Roman" w:eastAsia="Times New Roman" w:hAnsi="Times New Roman"/>
          <w:sz w:val="24"/>
          <w:szCs w:val="24"/>
          <w:lang w:eastAsia="pl-PL"/>
        </w:rPr>
        <w:br/>
      </w:r>
    </w:p>
    <w:p w:rsidR="00DF10FB" w:rsidRPr="00DF10FB" w:rsidRDefault="00DF10FB" w:rsidP="00DF10FB">
      <w:pPr>
        <w:spacing w:after="0" w:line="450" w:lineRule="atLeast"/>
        <w:jc w:val="center"/>
        <w:rPr>
          <w:rFonts w:ascii="Times New Roman" w:eastAsia="Times New Roman" w:hAnsi="Times New Roman"/>
          <w:b/>
          <w:bCs/>
          <w:sz w:val="27"/>
          <w:szCs w:val="27"/>
          <w:lang w:eastAsia="pl-PL"/>
        </w:rPr>
      </w:pPr>
      <w:r w:rsidRPr="00DF10FB">
        <w:rPr>
          <w:rFonts w:ascii="Times New Roman" w:eastAsia="Times New Roman" w:hAnsi="Times New Roman"/>
          <w:b/>
          <w:bCs/>
          <w:sz w:val="27"/>
          <w:szCs w:val="27"/>
          <w:u w:val="single"/>
          <w:lang w:eastAsia="pl-PL"/>
        </w:rPr>
        <w:t xml:space="preserve">ZAŁĄCZNIK I - INFORMACJE DOTYCZĄCE OFERT CZĘŚCIOWYCH </w:t>
      </w:r>
    </w:p>
    <w:p w:rsidR="00DF10FB" w:rsidRPr="00DF10FB" w:rsidRDefault="00DF10FB" w:rsidP="00DF10FB">
      <w:pPr>
        <w:spacing w:after="0" w:line="450" w:lineRule="atLeast"/>
        <w:rPr>
          <w:rFonts w:ascii="Times New Roman" w:eastAsia="Times New Roman" w:hAnsi="Times New Roman"/>
          <w:sz w:val="24"/>
          <w:szCs w:val="24"/>
          <w:lang w:eastAsia="pl-PL"/>
        </w:rPr>
      </w:pPr>
    </w:p>
    <w:p w:rsidR="00DF10FB" w:rsidRPr="00DF10FB" w:rsidRDefault="00DF10FB" w:rsidP="00DF10FB">
      <w:pPr>
        <w:spacing w:after="0" w:line="450" w:lineRule="atLeast"/>
        <w:rPr>
          <w:rFonts w:ascii="Times New Roman" w:eastAsia="Times New Roman" w:hAnsi="Times New Roman"/>
          <w:sz w:val="24"/>
          <w:szCs w:val="24"/>
          <w:lang w:eastAsia="pl-PL"/>
        </w:rPr>
      </w:pPr>
    </w:p>
    <w:p w:rsidR="00DF10FB" w:rsidRPr="00DF10FB" w:rsidRDefault="00DF10FB" w:rsidP="00DF10FB">
      <w:pPr>
        <w:spacing w:after="240" w:line="450" w:lineRule="atLeast"/>
        <w:rPr>
          <w:rFonts w:ascii="Times New Roman" w:eastAsia="Times New Roman" w:hAnsi="Times New Roman"/>
          <w:sz w:val="24"/>
          <w:szCs w:val="24"/>
          <w:lang w:eastAsia="pl-PL"/>
        </w:rPr>
      </w:pPr>
    </w:p>
    <w:p w:rsidR="00DF10FB" w:rsidRPr="00DF10FB" w:rsidRDefault="00DF10FB" w:rsidP="00DF10FB">
      <w:pPr>
        <w:spacing w:after="240" w:line="240" w:lineRule="auto"/>
        <w:rPr>
          <w:rFonts w:ascii="Times New Roman" w:eastAsia="Times New Roman" w:hAnsi="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DF10FB" w:rsidRPr="00DF10FB" w:rsidTr="00DF10FB">
        <w:trPr>
          <w:tblCellSpacing w:w="15" w:type="dxa"/>
        </w:trPr>
        <w:tc>
          <w:tcPr>
            <w:tcW w:w="0" w:type="auto"/>
            <w:vAlign w:val="center"/>
            <w:hideMark/>
          </w:tcPr>
          <w:p w:rsidR="00DF10FB" w:rsidRPr="00DF10FB" w:rsidRDefault="00DF10FB" w:rsidP="00DF10FB">
            <w:pPr>
              <w:spacing w:after="0" w:line="240" w:lineRule="auto"/>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object w:dxaOrig="1440" w:dyaOrig="1440">
                <v:shape id="_x0000_i1057" type="#_x0000_t75" style="width:66pt;height:22.5pt" o:ole="">
                  <v:imagedata r:id="rId12" o:title=""/>
                </v:shape>
                <w:control r:id="rId13" w:name="DefaultOcxName6" w:shapeid="_x0000_i1057"/>
              </w:object>
            </w:r>
          </w:p>
        </w:tc>
      </w:tr>
    </w:tbl>
    <w:p w:rsidR="00DF10FB" w:rsidRPr="00DF10FB" w:rsidRDefault="00DF10FB" w:rsidP="00DF10FB">
      <w:pPr>
        <w:spacing w:after="0" w:line="240" w:lineRule="auto"/>
        <w:rPr>
          <w:rFonts w:ascii="Times New Roman" w:eastAsia="Times New Roman" w:hAnsi="Times New Roman"/>
          <w:sz w:val="24"/>
          <w:szCs w:val="24"/>
          <w:lang w:eastAsia="pl-PL"/>
        </w:rPr>
      </w:pPr>
      <w:r w:rsidRPr="00DF10FB">
        <w:rPr>
          <w:rFonts w:ascii="Times New Roman" w:eastAsia="Times New Roman" w:hAnsi="Times New Roman"/>
          <w:sz w:val="24"/>
          <w:szCs w:val="24"/>
          <w:lang w:eastAsia="pl-PL"/>
        </w:rPr>
        <w:pict/>
      </w:r>
    </w:p>
    <w:p w:rsidR="00DF10FB" w:rsidRPr="00DF10FB" w:rsidRDefault="00DF10FB" w:rsidP="00DF10FB">
      <w:pPr>
        <w:pBdr>
          <w:top w:val="single" w:sz="6" w:space="1" w:color="auto"/>
        </w:pBdr>
        <w:spacing w:after="0" w:line="240" w:lineRule="auto"/>
        <w:jc w:val="center"/>
        <w:rPr>
          <w:rFonts w:ascii="Arial" w:eastAsia="Times New Roman" w:hAnsi="Arial" w:cs="Arial"/>
          <w:vanish/>
          <w:sz w:val="16"/>
          <w:szCs w:val="16"/>
          <w:lang w:eastAsia="pl-PL"/>
        </w:rPr>
      </w:pPr>
      <w:r w:rsidRPr="00DF10FB">
        <w:rPr>
          <w:rFonts w:ascii="Arial" w:eastAsia="Times New Roman" w:hAnsi="Arial" w:cs="Arial"/>
          <w:vanish/>
          <w:sz w:val="16"/>
          <w:szCs w:val="16"/>
          <w:lang w:eastAsia="pl-PL"/>
        </w:rPr>
        <w:t>Dół formularza</w:t>
      </w:r>
    </w:p>
    <w:p w:rsidR="001C6408" w:rsidRPr="001C6408" w:rsidRDefault="001C6408" w:rsidP="001C6408">
      <w:pPr>
        <w:jc w:val="right"/>
      </w:pPr>
    </w:p>
    <w:sectPr w:rsidR="001C6408" w:rsidRPr="001C6408">
      <w:footnotePr>
        <w:pos w:val="beneathText"/>
      </w:footnotePr>
      <w:pgSz w:w="11905" w:h="16837"/>
      <w:pgMar w:top="1418" w:right="1418" w:bottom="1418" w:left="1417" w:header="708" w:footer="708" w:gutter="0"/>
      <w:cols w:space="708"/>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327DB"/>
    <w:multiLevelType w:val="hybridMultilevel"/>
    <w:tmpl w:val="27FC4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690663"/>
    <w:multiLevelType w:val="hybridMultilevel"/>
    <w:tmpl w:val="A2900176"/>
    <w:lvl w:ilvl="0" w:tplc="DE46AA56">
      <w:start w:val="1"/>
      <w:numFmt w:val="decimal"/>
      <w:lvlText w:val="%1)"/>
      <w:lvlJc w:val="left"/>
      <w:pPr>
        <w:tabs>
          <w:tab w:val="num" w:pos="720"/>
        </w:tabs>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3CF36610"/>
    <w:multiLevelType w:val="multilevel"/>
    <w:tmpl w:val="53B6058A"/>
    <w:lvl w:ilvl="0">
      <w:start w:val="4"/>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506"/>
        </w:tabs>
        <w:ind w:left="1506" w:hanging="360"/>
      </w:pPr>
      <w:rPr>
        <w:rFonts w:cs="Times New Roman"/>
      </w:rPr>
    </w:lvl>
    <w:lvl w:ilvl="2" w:tentative="1">
      <w:start w:val="1"/>
      <w:numFmt w:val="decimal"/>
      <w:lvlText w:val="%3."/>
      <w:lvlJc w:val="left"/>
      <w:pPr>
        <w:tabs>
          <w:tab w:val="num" w:pos="2226"/>
        </w:tabs>
        <w:ind w:left="2226" w:hanging="360"/>
      </w:pPr>
      <w:rPr>
        <w:rFonts w:cs="Times New Roman"/>
      </w:rPr>
    </w:lvl>
    <w:lvl w:ilvl="3" w:tentative="1">
      <w:start w:val="1"/>
      <w:numFmt w:val="decimal"/>
      <w:lvlText w:val="%4."/>
      <w:lvlJc w:val="left"/>
      <w:pPr>
        <w:tabs>
          <w:tab w:val="num" w:pos="2946"/>
        </w:tabs>
        <w:ind w:left="2946" w:hanging="360"/>
      </w:pPr>
      <w:rPr>
        <w:rFonts w:cs="Times New Roman"/>
      </w:rPr>
    </w:lvl>
    <w:lvl w:ilvl="4" w:tentative="1">
      <w:start w:val="1"/>
      <w:numFmt w:val="decimal"/>
      <w:lvlText w:val="%5."/>
      <w:lvlJc w:val="left"/>
      <w:pPr>
        <w:tabs>
          <w:tab w:val="num" w:pos="3666"/>
        </w:tabs>
        <w:ind w:left="3666" w:hanging="360"/>
      </w:pPr>
      <w:rPr>
        <w:rFonts w:cs="Times New Roman"/>
      </w:rPr>
    </w:lvl>
    <w:lvl w:ilvl="5" w:tentative="1">
      <w:start w:val="1"/>
      <w:numFmt w:val="decimal"/>
      <w:lvlText w:val="%6."/>
      <w:lvlJc w:val="left"/>
      <w:pPr>
        <w:tabs>
          <w:tab w:val="num" w:pos="4386"/>
        </w:tabs>
        <w:ind w:left="4386" w:hanging="360"/>
      </w:pPr>
      <w:rPr>
        <w:rFonts w:cs="Times New Roman"/>
      </w:rPr>
    </w:lvl>
    <w:lvl w:ilvl="6" w:tentative="1">
      <w:start w:val="1"/>
      <w:numFmt w:val="decimal"/>
      <w:lvlText w:val="%7."/>
      <w:lvlJc w:val="left"/>
      <w:pPr>
        <w:tabs>
          <w:tab w:val="num" w:pos="5106"/>
        </w:tabs>
        <w:ind w:left="5106" w:hanging="360"/>
      </w:pPr>
      <w:rPr>
        <w:rFonts w:cs="Times New Roman"/>
      </w:rPr>
    </w:lvl>
    <w:lvl w:ilvl="7" w:tentative="1">
      <w:start w:val="1"/>
      <w:numFmt w:val="decimal"/>
      <w:lvlText w:val="%8."/>
      <w:lvlJc w:val="left"/>
      <w:pPr>
        <w:tabs>
          <w:tab w:val="num" w:pos="5826"/>
        </w:tabs>
        <w:ind w:left="5826" w:hanging="360"/>
      </w:pPr>
      <w:rPr>
        <w:rFonts w:cs="Times New Roman"/>
      </w:rPr>
    </w:lvl>
    <w:lvl w:ilvl="8" w:tentative="1">
      <w:start w:val="1"/>
      <w:numFmt w:val="decimal"/>
      <w:lvlText w:val="%9."/>
      <w:lvlJc w:val="left"/>
      <w:pPr>
        <w:tabs>
          <w:tab w:val="num" w:pos="6546"/>
        </w:tabs>
        <w:ind w:left="6546" w:hanging="360"/>
      </w:pPr>
      <w:rPr>
        <w:rFonts w:cs="Times New Roman"/>
      </w:rPr>
    </w:lvl>
  </w:abstractNum>
  <w:abstractNum w:abstractNumId="3" w15:restartNumberingAfterBreak="0">
    <w:nsid w:val="3E021D7E"/>
    <w:multiLevelType w:val="hybridMultilevel"/>
    <w:tmpl w:val="9710C802"/>
    <w:name w:val="WW8Num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F6B3C47"/>
    <w:multiLevelType w:val="multilevel"/>
    <w:tmpl w:val="3CC22F3E"/>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01763A2"/>
    <w:multiLevelType w:val="multilevel"/>
    <w:tmpl w:val="90209C6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sz w:val="24"/>
        <w:szCs w:val="24"/>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712"/>
    <w:rsid w:val="000E762F"/>
    <w:rsid w:val="001C6408"/>
    <w:rsid w:val="001C7F39"/>
    <w:rsid w:val="00237A89"/>
    <w:rsid w:val="00267CB1"/>
    <w:rsid w:val="00357454"/>
    <w:rsid w:val="004A732C"/>
    <w:rsid w:val="0057280A"/>
    <w:rsid w:val="005A5B44"/>
    <w:rsid w:val="0062081C"/>
    <w:rsid w:val="007524FB"/>
    <w:rsid w:val="007A59B1"/>
    <w:rsid w:val="007E173D"/>
    <w:rsid w:val="007E5712"/>
    <w:rsid w:val="00841B74"/>
    <w:rsid w:val="00A75A41"/>
    <w:rsid w:val="00DF10FB"/>
    <w:rsid w:val="00EC03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708D2-9B71-46B4-93D0-C2712C8A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08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7280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280A"/>
    <w:rPr>
      <w:rFonts w:ascii="Segoe UI" w:eastAsia="Calibri" w:hAnsi="Segoe UI" w:cs="Segoe UI"/>
      <w:sz w:val="18"/>
      <w:szCs w:val="18"/>
    </w:rPr>
  </w:style>
  <w:style w:type="paragraph" w:styleId="Tekstpodstawowy">
    <w:name w:val="Body Text"/>
    <w:basedOn w:val="Normalny"/>
    <w:link w:val="TekstpodstawowyZnak"/>
    <w:semiHidden/>
    <w:rsid w:val="007E173D"/>
    <w:pPr>
      <w:suppressAutoHyphens/>
      <w:spacing w:after="0" w:line="240" w:lineRule="auto"/>
      <w:jc w:val="both"/>
    </w:pPr>
    <w:rPr>
      <w:rFonts w:ascii="Arial" w:eastAsia="Times New Roman" w:hAnsi="Arial"/>
      <w:szCs w:val="24"/>
      <w:lang w:eastAsia="ar-SA"/>
    </w:rPr>
  </w:style>
  <w:style w:type="character" w:customStyle="1" w:styleId="TekstpodstawowyZnak">
    <w:name w:val="Tekst podstawowy Znak"/>
    <w:basedOn w:val="Domylnaczcionkaakapitu"/>
    <w:link w:val="Tekstpodstawowy"/>
    <w:semiHidden/>
    <w:rsid w:val="007E173D"/>
    <w:rPr>
      <w:rFonts w:ascii="Arial" w:eastAsia="Times New Roman" w:hAnsi="Arial" w:cs="Times New Roman"/>
      <w:szCs w:val="24"/>
      <w:lang w:eastAsia="ar-SA"/>
    </w:rPr>
  </w:style>
  <w:style w:type="paragraph" w:styleId="Tytu">
    <w:name w:val="Title"/>
    <w:basedOn w:val="Normalny"/>
    <w:next w:val="Podtytu"/>
    <w:link w:val="TytuZnak"/>
    <w:qFormat/>
    <w:rsid w:val="007E173D"/>
    <w:pPr>
      <w:suppressAutoHyphens/>
      <w:spacing w:after="0" w:line="360" w:lineRule="atLeast"/>
      <w:jc w:val="center"/>
    </w:pPr>
    <w:rPr>
      <w:rFonts w:ascii="Courier" w:eastAsia="Times New Roman" w:hAnsi="Courier"/>
      <w:b/>
      <w:color w:val="000000"/>
      <w:sz w:val="36"/>
      <w:szCs w:val="20"/>
      <w:lang w:eastAsia="ar-SA"/>
    </w:rPr>
  </w:style>
  <w:style w:type="character" w:customStyle="1" w:styleId="TytuZnak">
    <w:name w:val="Tytuł Znak"/>
    <w:basedOn w:val="Domylnaczcionkaakapitu"/>
    <w:link w:val="Tytu"/>
    <w:rsid w:val="007E173D"/>
    <w:rPr>
      <w:rFonts w:ascii="Courier" w:eastAsia="Times New Roman" w:hAnsi="Courier" w:cs="Times New Roman"/>
      <w:b/>
      <w:color w:val="000000"/>
      <w:sz w:val="36"/>
      <w:szCs w:val="20"/>
      <w:lang w:eastAsia="ar-SA"/>
    </w:rPr>
  </w:style>
  <w:style w:type="paragraph" w:customStyle="1" w:styleId="WW-Tekstpodstawowy2">
    <w:name w:val="WW-Tekst podstawowy 2"/>
    <w:basedOn w:val="Normalny"/>
    <w:rsid w:val="007E173D"/>
    <w:pPr>
      <w:suppressAutoHyphens/>
      <w:spacing w:after="0" w:line="240" w:lineRule="auto"/>
    </w:pPr>
    <w:rPr>
      <w:rFonts w:ascii="Arial" w:eastAsia="Times New Roman" w:hAnsi="Arial"/>
      <w:color w:val="000000"/>
      <w:szCs w:val="20"/>
      <w:lang w:eastAsia="ar-SA"/>
    </w:rPr>
  </w:style>
  <w:style w:type="paragraph" w:customStyle="1" w:styleId="WW-Tekstpodstawowy3">
    <w:name w:val="WW-Tekst podstawowy 3"/>
    <w:basedOn w:val="Normalny"/>
    <w:rsid w:val="007E173D"/>
    <w:pPr>
      <w:suppressAutoHyphens/>
      <w:spacing w:after="0" w:line="240" w:lineRule="auto"/>
      <w:jc w:val="both"/>
    </w:pPr>
    <w:rPr>
      <w:rFonts w:ascii="Times New Roman" w:eastAsia="Times New Roman" w:hAnsi="Times New Roman"/>
      <w:sz w:val="24"/>
      <w:szCs w:val="24"/>
      <w:lang w:eastAsia="ar-SA"/>
    </w:rPr>
  </w:style>
  <w:style w:type="paragraph" w:styleId="Podtytu">
    <w:name w:val="Subtitle"/>
    <w:basedOn w:val="Normalny"/>
    <w:next w:val="Normalny"/>
    <w:link w:val="PodtytuZnak"/>
    <w:uiPriority w:val="11"/>
    <w:qFormat/>
    <w:rsid w:val="007E173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7E173D"/>
    <w:rPr>
      <w:rFonts w:eastAsiaTheme="minorEastAsia"/>
      <w:color w:val="5A5A5A" w:themeColor="text1" w:themeTint="A5"/>
      <w:spacing w:val="15"/>
    </w:rPr>
  </w:style>
  <w:style w:type="paragraph" w:styleId="Akapitzlist">
    <w:name w:val="List Paragraph"/>
    <w:basedOn w:val="Normalny"/>
    <w:uiPriority w:val="34"/>
    <w:qFormat/>
    <w:rsid w:val="00752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636879">
      <w:bodyDiv w:val="1"/>
      <w:marLeft w:val="0"/>
      <w:marRight w:val="0"/>
      <w:marTop w:val="0"/>
      <w:marBottom w:val="0"/>
      <w:divBdr>
        <w:top w:val="none" w:sz="0" w:space="0" w:color="auto"/>
        <w:left w:val="none" w:sz="0" w:space="0" w:color="auto"/>
        <w:bottom w:val="none" w:sz="0" w:space="0" w:color="auto"/>
        <w:right w:val="none" w:sz="0" w:space="0" w:color="auto"/>
      </w:divBdr>
    </w:div>
    <w:div w:id="2114594337">
      <w:bodyDiv w:val="1"/>
      <w:marLeft w:val="0"/>
      <w:marRight w:val="0"/>
      <w:marTop w:val="0"/>
      <w:marBottom w:val="0"/>
      <w:divBdr>
        <w:top w:val="none" w:sz="0" w:space="0" w:color="auto"/>
        <w:left w:val="none" w:sz="0" w:space="0" w:color="auto"/>
        <w:bottom w:val="none" w:sz="0" w:space="0" w:color="auto"/>
        <w:right w:val="none" w:sz="0" w:space="0" w:color="auto"/>
      </w:divBdr>
      <w:divsChild>
        <w:div w:id="1165978134">
          <w:marLeft w:val="0"/>
          <w:marRight w:val="0"/>
          <w:marTop w:val="0"/>
          <w:marBottom w:val="0"/>
          <w:divBdr>
            <w:top w:val="none" w:sz="0" w:space="0" w:color="auto"/>
            <w:left w:val="none" w:sz="0" w:space="0" w:color="auto"/>
            <w:bottom w:val="none" w:sz="0" w:space="0" w:color="auto"/>
            <w:right w:val="none" w:sz="0" w:space="0" w:color="auto"/>
          </w:divBdr>
        </w:div>
        <w:div w:id="2107189124">
          <w:marLeft w:val="0"/>
          <w:marRight w:val="0"/>
          <w:marTop w:val="0"/>
          <w:marBottom w:val="0"/>
          <w:divBdr>
            <w:top w:val="none" w:sz="0" w:space="0" w:color="auto"/>
            <w:left w:val="none" w:sz="0" w:space="0" w:color="auto"/>
            <w:bottom w:val="none" w:sz="0" w:space="0" w:color="auto"/>
            <w:right w:val="none" w:sz="0" w:space="0" w:color="auto"/>
          </w:divBdr>
        </w:div>
        <w:div w:id="1700351065">
          <w:marLeft w:val="0"/>
          <w:marRight w:val="0"/>
          <w:marTop w:val="0"/>
          <w:marBottom w:val="0"/>
          <w:divBdr>
            <w:top w:val="none" w:sz="0" w:space="0" w:color="auto"/>
            <w:left w:val="none" w:sz="0" w:space="0" w:color="auto"/>
            <w:bottom w:val="none" w:sz="0" w:space="0" w:color="auto"/>
            <w:right w:val="none" w:sz="0" w:space="0" w:color="auto"/>
          </w:divBdr>
          <w:divsChild>
            <w:div w:id="547498276">
              <w:marLeft w:val="0"/>
              <w:marRight w:val="0"/>
              <w:marTop w:val="0"/>
              <w:marBottom w:val="0"/>
              <w:divBdr>
                <w:top w:val="none" w:sz="0" w:space="0" w:color="auto"/>
                <w:left w:val="none" w:sz="0" w:space="0" w:color="auto"/>
                <w:bottom w:val="none" w:sz="0" w:space="0" w:color="auto"/>
                <w:right w:val="none" w:sz="0" w:space="0" w:color="auto"/>
              </w:divBdr>
              <w:divsChild>
                <w:div w:id="2141877834">
                  <w:marLeft w:val="0"/>
                  <w:marRight w:val="0"/>
                  <w:marTop w:val="0"/>
                  <w:marBottom w:val="0"/>
                  <w:divBdr>
                    <w:top w:val="none" w:sz="0" w:space="0" w:color="auto"/>
                    <w:left w:val="none" w:sz="0" w:space="0" w:color="auto"/>
                    <w:bottom w:val="none" w:sz="0" w:space="0" w:color="auto"/>
                    <w:right w:val="none" w:sz="0" w:space="0" w:color="auto"/>
                  </w:divBdr>
                </w:div>
                <w:div w:id="383529670">
                  <w:marLeft w:val="0"/>
                  <w:marRight w:val="0"/>
                  <w:marTop w:val="0"/>
                  <w:marBottom w:val="0"/>
                  <w:divBdr>
                    <w:top w:val="none" w:sz="0" w:space="0" w:color="auto"/>
                    <w:left w:val="none" w:sz="0" w:space="0" w:color="auto"/>
                    <w:bottom w:val="none" w:sz="0" w:space="0" w:color="auto"/>
                    <w:right w:val="none" w:sz="0" w:space="0" w:color="auto"/>
                  </w:divBdr>
                </w:div>
                <w:div w:id="1480224097">
                  <w:marLeft w:val="0"/>
                  <w:marRight w:val="0"/>
                  <w:marTop w:val="0"/>
                  <w:marBottom w:val="0"/>
                  <w:divBdr>
                    <w:top w:val="none" w:sz="0" w:space="0" w:color="auto"/>
                    <w:left w:val="none" w:sz="0" w:space="0" w:color="auto"/>
                    <w:bottom w:val="none" w:sz="0" w:space="0" w:color="auto"/>
                    <w:right w:val="none" w:sz="0" w:space="0" w:color="auto"/>
                  </w:divBdr>
                  <w:divsChild>
                    <w:div w:id="1832866977">
                      <w:marLeft w:val="0"/>
                      <w:marRight w:val="0"/>
                      <w:marTop w:val="0"/>
                      <w:marBottom w:val="0"/>
                      <w:divBdr>
                        <w:top w:val="none" w:sz="0" w:space="0" w:color="auto"/>
                        <w:left w:val="none" w:sz="0" w:space="0" w:color="auto"/>
                        <w:bottom w:val="none" w:sz="0" w:space="0" w:color="auto"/>
                        <w:right w:val="none" w:sz="0" w:space="0" w:color="auto"/>
                      </w:divBdr>
                    </w:div>
                  </w:divsChild>
                </w:div>
                <w:div w:id="1225529298">
                  <w:marLeft w:val="0"/>
                  <w:marRight w:val="0"/>
                  <w:marTop w:val="0"/>
                  <w:marBottom w:val="0"/>
                  <w:divBdr>
                    <w:top w:val="none" w:sz="0" w:space="0" w:color="auto"/>
                    <w:left w:val="none" w:sz="0" w:space="0" w:color="auto"/>
                    <w:bottom w:val="none" w:sz="0" w:space="0" w:color="auto"/>
                    <w:right w:val="none" w:sz="0" w:space="0" w:color="auto"/>
                  </w:divBdr>
                  <w:divsChild>
                    <w:div w:id="1167399219">
                      <w:marLeft w:val="0"/>
                      <w:marRight w:val="0"/>
                      <w:marTop w:val="0"/>
                      <w:marBottom w:val="0"/>
                      <w:divBdr>
                        <w:top w:val="none" w:sz="0" w:space="0" w:color="auto"/>
                        <w:left w:val="none" w:sz="0" w:space="0" w:color="auto"/>
                        <w:bottom w:val="none" w:sz="0" w:space="0" w:color="auto"/>
                        <w:right w:val="none" w:sz="0" w:space="0" w:color="auto"/>
                      </w:divBdr>
                    </w:div>
                  </w:divsChild>
                </w:div>
                <w:div w:id="1697461005">
                  <w:marLeft w:val="0"/>
                  <w:marRight w:val="0"/>
                  <w:marTop w:val="0"/>
                  <w:marBottom w:val="0"/>
                  <w:divBdr>
                    <w:top w:val="none" w:sz="0" w:space="0" w:color="auto"/>
                    <w:left w:val="none" w:sz="0" w:space="0" w:color="auto"/>
                    <w:bottom w:val="none" w:sz="0" w:space="0" w:color="auto"/>
                    <w:right w:val="none" w:sz="0" w:space="0" w:color="auto"/>
                  </w:divBdr>
                  <w:divsChild>
                    <w:div w:id="1479807642">
                      <w:marLeft w:val="0"/>
                      <w:marRight w:val="0"/>
                      <w:marTop w:val="0"/>
                      <w:marBottom w:val="0"/>
                      <w:divBdr>
                        <w:top w:val="none" w:sz="0" w:space="0" w:color="auto"/>
                        <w:left w:val="none" w:sz="0" w:space="0" w:color="auto"/>
                        <w:bottom w:val="none" w:sz="0" w:space="0" w:color="auto"/>
                        <w:right w:val="none" w:sz="0" w:space="0" w:color="auto"/>
                      </w:divBdr>
                    </w:div>
                    <w:div w:id="849417660">
                      <w:marLeft w:val="0"/>
                      <w:marRight w:val="0"/>
                      <w:marTop w:val="0"/>
                      <w:marBottom w:val="0"/>
                      <w:divBdr>
                        <w:top w:val="none" w:sz="0" w:space="0" w:color="auto"/>
                        <w:left w:val="none" w:sz="0" w:space="0" w:color="auto"/>
                        <w:bottom w:val="none" w:sz="0" w:space="0" w:color="auto"/>
                        <w:right w:val="none" w:sz="0" w:space="0" w:color="auto"/>
                      </w:divBdr>
                    </w:div>
                    <w:div w:id="1713193019">
                      <w:marLeft w:val="0"/>
                      <w:marRight w:val="0"/>
                      <w:marTop w:val="0"/>
                      <w:marBottom w:val="0"/>
                      <w:divBdr>
                        <w:top w:val="none" w:sz="0" w:space="0" w:color="auto"/>
                        <w:left w:val="none" w:sz="0" w:space="0" w:color="auto"/>
                        <w:bottom w:val="none" w:sz="0" w:space="0" w:color="auto"/>
                        <w:right w:val="none" w:sz="0" w:space="0" w:color="auto"/>
                      </w:divBdr>
                    </w:div>
                    <w:div w:id="807552805">
                      <w:marLeft w:val="0"/>
                      <w:marRight w:val="0"/>
                      <w:marTop w:val="0"/>
                      <w:marBottom w:val="0"/>
                      <w:divBdr>
                        <w:top w:val="none" w:sz="0" w:space="0" w:color="auto"/>
                        <w:left w:val="none" w:sz="0" w:space="0" w:color="auto"/>
                        <w:bottom w:val="none" w:sz="0" w:space="0" w:color="auto"/>
                        <w:right w:val="none" w:sz="0" w:space="0" w:color="auto"/>
                      </w:divBdr>
                    </w:div>
                  </w:divsChild>
                </w:div>
                <w:div w:id="1413350311">
                  <w:marLeft w:val="0"/>
                  <w:marRight w:val="0"/>
                  <w:marTop w:val="0"/>
                  <w:marBottom w:val="0"/>
                  <w:divBdr>
                    <w:top w:val="none" w:sz="0" w:space="0" w:color="auto"/>
                    <w:left w:val="none" w:sz="0" w:space="0" w:color="auto"/>
                    <w:bottom w:val="none" w:sz="0" w:space="0" w:color="auto"/>
                    <w:right w:val="none" w:sz="0" w:space="0" w:color="auto"/>
                  </w:divBdr>
                  <w:divsChild>
                    <w:div w:id="491482281">
                      <w:marLeft w:val="0"/>
                      <w:marRight w:val="0"/>
                      <w:marTop w:val="0"/>
                      <w:marBottom w:val="0"/>
                      <w:divBdr>
                        <w:top w:val="none" w:sz="0" w:space="0" w:color="auto"/>
                        <w:left w:val="none" w:sz="0" w:space="0" w:color="auto"/>
                        <w:bottom w:val="none" w:sz="0" w:space="0" w:color="auto"/>
                        <w:right w:val="none" w:sz="0" w:space="0" w:color="auto"/>
                      </w:divBdr>
                    </w:div>
                    <w:div w:id="1246694817">
                      <w:marLeft w:val="0"/>
                      <w:marRight w:val="0"/>
                      <w:marTop w:val="0"/>
                      <w:marBottom w:val="0"/>
                      <w:divBdr>
                        <w:top w:val="none" w:sz="0" w:space="0" w:color="auto"/>
                        <w:left w:val="none" w:sz="0" w:space="0" w:color="auto"/>
                        <w:bottom w:val="none" w:sz="0" w:space="0" w:color="auto"/>
                        <w:right w:val="none" w:sz="0" w:space="0" w:color="auto"/>
                      </w:divBdr>
                    </w:div>
                    <w:div w:id="1916551656">
                      <w:marLeft w:val="0"/>
                      <w:marRight w:val="0"/>
                      <w:marTop w:val="0"/>
                      <w:marBottom w:val="0"/>
                      <w:divBdr>
                        <w:top w:val="none" w:sz="0" w:space="0" w:color="auto"/>
                        <w:left w:val="none" w:sz="0" w:space="0" w:color="auto"/>
                        <w:bottom w:val="none" w:sz="0" w:space="0" w:color="auto"/>
                        <w:right w:val="none" w:sz="0" w:space="0" w:color="auto"/>
                      </w:divBdr>
                    </w:div>
                    <w:div w:id="1917352029">
                      <w:marLeft w:val="0"/>
                      <w:marRight w:val="0"/>
                      <w:marTop w:val="0"/>
                      <w:marBottom w:val="0"/>
                      <w:divBdr>
                        <w:top w:val="none" w:sz="0" w:space="0" w:color="auto"/>
                        <w:left w:val="none" w:sz="0" w:space="0" w:color="auto"/>
                        <w:bottom w:val="none" w:sz="0" w:space="0" w:color="auto"/>
                        <w:right w:val="none" w:sz="0" w:space="0" w:color="auto"/>
                      </w:divBdr>
                    </w:div>
                    <w:div w:id="582640691">
                      <w:marLeft w:val="0"/>
                      <w:marRight w:val="0"/>
                      <w:marTop w:val="0"/>
                      <w:marBottom w:val="0"/>
                      <w:divBdr>
                        <w:top w:val="none" w:sz="0" w:space="0" w:color="auto"/>
                        <w:left w:val="none" w:sz="0" w:space="0" w:color="auto"/>
                        <w:bottom w:val="none" w:sz="0" w:space="0" w:color="auto"/>
                        <w:right w:val="none" w:sz="0" w:space="0" w:color="auto"/>
                      </w:divBdr>
                    </w:div>
                    <w:div w:id="483007717">
                      <w:marLeft w:val="0"/>
                      <w:marRight w:val="0"/>
                      <w:marTop w:val="0"/>
                      <w:marBottom w:val="0"/>
                      <w:divBdr>
                        <w:top w:val="none" w:sz="0" w:space="0" w:color="auto"/>
                        <w:left w:val="none" w:sz="0" w:space="0" w:color="auto"/>
                        <w:bottom w:val="none" w:sz="0" w:space="0" w:color="auto"/>
                        <w:right w:val="none" w:sz="0" w:space="0" w:color="auto"/>
                      </w:divBdr>
                    </w:div>
                    <w:div w:id="471287465">
                      <w:marLeft w:val="0"/>
                      <w:marRight w:val="0"/>
                      <w:marTop w:val="0"/>
                      <w:marBottom w:val="0"/>
                      <w:divBdr>
                        <w:top w:val="none" w:sz="0" w:space="0" w:color="auto"/>
                        <w:left w:val="none" w:sz="0" w:space="0" w:color="auto"/>
                        <w:bottom w:val="none" w:sz="0" w:space="0" w:color="auto"/>
                        <w:right w:val="none" w:sz="0" w:space="0" w:color="auto"/>
                      </w:divBdr>
                    </w:div>
                  </w:divsChild>
                </w:div>
                <w:div w:id="1241526474">
                  <w:marLeft w:val="0"/>
                  <w:marRight w:val="0"/>
                  <w:marTop w:val="0"/>
                  <w:marBottom w:val="0"/>
                  <w:divBdr>
                    <w:top w:val="none" w:sz="0" w:space="0" w:color="auto"/>
                    <w:left w:val="none" w:sz="0" w:space="0" w:color="auto"/>
                    <w:bottom w:val="none" w:sz="0" w:space="0" w:color="auto"/>
                    <w:right w:val="none" w:sz="0" w:space="0" w:color="auto"/>
                  </w:divBdr>
                  <w:divsChild>
                    <w:div w:id="729352852">
                      <w:marLeft w:val="0"/>
                      <w:marRight w:val="0"/>
                      <w:marTop w:val="0"/>
                      <w:marBottom w:val="0"/>
                      <w:divBdr>
                        <w:top w:val="none" w:sz="0" w:space="0" w:color="auto"/>
                        <w:left w:val="none" w:sz="0" w:space="0" w:color="auto"/>
                        <w:bottom w:val="none" w:sz="0" w:space="0" w:color="auto"/>
                        <w:right w:val="none" w:sz="0" w:space="0" w:color="auto"/>
                      </w:divBdr>
                    </w:div>
                    <w:div w:id="103355605">
                      <w:marLeft w:val="0"/>
                      <w:marRight w:val="0"/>
                      <w:marTop w:val="0"/>
                      <w:marBottom w:val="0"/>
                      <w:divBdr>
                        <w:top w:val="none" w:sz="0" w:space="0" w:color="auto"/>
                        <w:left w:val="none" w:sz="0" w:space="0" w:color="auto"/>
                        <w:bottom w:val="none" w:sz="0" w:space="0" w:color="auto"/>
                        <w:right w:val="none" w:sz="0" w:space="0" w:color="auto"/>
                      </w:divBdr>
                    </w:div>
                  </w:divsChild>
                </w:div>
                <w:div w:id="1535657214">
                  <w:marLeft w:val="0"/>
                  <w:marRight w:val="0"/>
                  <w:marTop w:val="0"/>
                  <w:marBottom w:val="0"/>
                  <w:divBdr>
                    <w:top w:val="none" w:sz="0" w:space="0" w:color="auto"/>
                    <w:left w:val="none" w:sz="0" w:space="0" w:color="auto"/>
                    <w:bottom w:val="none" w:sz="0" w:space="0" w:color="auto"/>
                    <w:right w:val="none" w:sz="0" w:space="0" w:color="auto"/>
                  </w:divBdr>
                  <w:divsChild>
                    <w:div w:id="1201164751">
                      <w:marLeft w:val="0"/>
                      <w:marRight w:val="0"/>
                      <w:marTop w:val="0"/>
                      <w:marBottom w:val="0"/>
                      <w:divBdr>
                        <w:top w:val="none" w:sz="0" w:space="0" w:color="auto"/>
                        <w:left w:val="none" w:sz="0" w:space="0" w:color="auto"/>
                        <w:bottom w:val="none" w:sz="0" w:space="0" w:color="auto"/>
                        <w:right w:val="none" w:sz="0" w:space="0" w:color="auto"/>
                      </w:divBdr>
                    </w:div>
                    <w:div w:id="396901719">
                      <w:marLeft w:val="0"/>
                      <w:marRight w:val="0"/>
                      <w:marTop w:val="0"/>
                      <w:marBottom w:val="0"/>
                      <w:divBdr>
                        <w:top w:val="none" w:sz="0" w:space="0" w:color="auto"/>
                        <w:left w:val="none" w:sz="0" w:space="0" w:color="auto"/>
                        <w:bottom w:val="none" w:sz="0" w:space="0" w:color="auto"/>
                        <w:right w:val="none" w:sz="0" w:space="0" w:color="auto"/>
                      </w:divBdr>
                    </w:div>
                    <w:div w:id="984310602">
                      <w:marLeft w:val="0"/>
                      <w:marRight w:val="0"/>
                      <w:marTop w:val="0"/>
                      <w:marBottom w:val="0"/>
                      <w:divBdr>
                        <w:top w:val="none" w:sz="0" w:space="0" w:color="auto"/>
                        <w:left w:val="none" w:sz="0" w:space="0" w:color="auto"/>
                        <w:bottom w:val="none" w:sz="0" w:space="0" w:color="auto"/>
                        <w:right w:val="none" w:sz="0" w:space="0" w:color="auto"/>
                      </w:divBdr>
                    </w:div>
                    <w:div w:id="1044524542">
                      <w:marLeft w:val="0"/>
                      <w:marRight w:val="0"/>
                      <w:marTop w:val="0"/>
                      <w:marBottom w:val="0"/>
                      <w:divBdr>
                        <w:top w:val="none" w:sz="0" w:space="0" w:color="auto"/>
                        <w:left w:val="none" w:sz="0" w:space="0" w:color="auto"/>
                        <w:bottom w:val="none" w:sz="0" w:space="0" w:color="auto"/>
                        <w:right w:val="none" w:sz="0" w:space="0" w:color="auto"/>
                      </w:divBdr>
                    </w:div>
                    <w:div w:id="192499782">
                      <w:marLeft w:val="0"/>
                      <w:marRight w:val="0"/>
                      <w:marTop w:val="0"/>
                      <w:marBottom w:val="0"/>
                      <w:divBdr>
                        <w:top w:val="none" w:sz="0" w:space="0" w:color="auto"/>
                        <w:left w:val="none" w:sz="0" w:space="0" w:color="auto"/>
                        <w:bottom w:val="none" w:sz="0" w:space="0" w:color="auto"/>
                        <w:right w:val="none" w:sz="0" w:space="0" w:color="auto"/>
                      </w:divBdr>
                    </w:div>
                    <w:div w:id="1003895206">
                      <w:marLeft w:val="0"/>
                      <w:marRight w:val="0"/>
                      <w:marTop w:val="0"/>
                      <w:marBottom w:val="0"/>
                      <w:divBdr>
                        <w:top w:val="none" w:sz="0" w:space="0" w:color="auto"/>
                        <w:left w:val="none" w:sz="0" w:space="0" w:color="auto"/>
                        <w:bottom w:val="none" w:sz="0" w:space="0" w:color="auto"/>
                        <w:right w:val="none" w:sz="0" w:space="0" w:color="auto"/>
                      </w:divBdr>
                    </w:div>
                    <w:div w:id="867794662">
                      <w:marLeft w:val="0"/>
                      <w:marRight w:val="0"/>
                      <w:marTop w:val="0"/>
                      <w:marBottom w:val="0"/>
                      <w:divBdr>
                        <w:top w:val="none" w:sz="0" w:space="0" w:color="auto"/>
                        <w:left w:val="none" w:sz="0" w:space="0" w:color="auto"/>
                        <w:bottom w:val="none" w:sz="0" w:space="0" w:color="auto"/>
                        <w:right w:val="none" w:sz="0" w:space="0" w:color="auto"/>
                      </w:divBdr>
                    </w:div>
                  </w:divsChild>
                </w:div>
                <w:div w:id="219874529">
                  <w:marLeft w:val="0"/>
                  <w:marRight w:val="0"/>
                  <w:marTop w:val="0"/>
                  <w:marBottom w:val="0"/>
                  <w:divBdr>
                    <w:top w:val="none" w:sz="0" w:space="0" w:color="auto"/>
                    <w:left w:val="none" w:sz="0" w:space="0" w:color="auto"/>
                    <w:bottom w:val="none" w:sz="0" w:space="0" w:color="auto"/>
                    <w:right w:val="none" w:sz="0" w:space="0" w:color="auto"/>
                  </w:divBdr>
                  <w:divsChild>
                    <w:div w:id="1521624395">
                      <w:marLeft w:val="0"/>
                      <w:marRight w:val="0"/>
                      <w:marTop w:val="0"/>
                      <w:marBottom w:val="0"/>
                      <w:divBdr>
                        <w:top w:val="none" w:sz="0" w:space="0" w:color="auto"/>
                        <w:left w:val="none" w:sz="0" w:space="0" w:color="auto"/>
                        <w:bottom w:val="none" w:sz="0" w:space="0" w:color="auto"/>
                        <w:right w:val="none" w:sz="0" w:space="0" w:color="auto"/>
                      </w:divBdr>
                    </w:div>
                    <w:div w:id="1282229987">
                      <w:marLeft w:val="0"/>
                      <w:marRight w:val="0"/>
                      <w:marTop w:val="0"/>
                      <w:marBottom w:val="0"/>
                      <w:divBdr>
                        <w:top w:val="none" w:sz="0" w:space="0" w:color="auto"/>
                        <w:left w:val="none" w:sz="0" w:space="0" w:color="auto"/>
                        <w:bottom w:val="none" w:sz="0" w:space="0" w:color="auto"/>
                        <w:right w:val="none" w:sz="0" w:space="0" w:color="auto"/>
                      </w:divBdr>
                    </w:div>
                    <w:div w:id="449016347">
                      <w:marLeft w:val="0"/>
                      <w:marRight w:val="0"/>
                      <w:marTop w:val="0"/>
                      <w:marBottom w:val="0"/>
                      <w:divBdr>
                        <w:top w:val="none" w:sz="0" w:space="0" w:color="auto"/>
                        <w:left w:val="none" w:sz="0" w:space="0" w:color="auto"/>
                        <w:bottom w:val="none" w:sz="0" w:space="0" w:color="auto"/>
                        <w:right w:val="none" w:sz="0" w:space="0" w:color="auto"/>
                      </w:divBdr>
                    </w:div>
                    <w:div w:id="539249572">
                      <w:marLeft w:val="0"/>
                      <w:marRight w:val="0"/>
                      <w:marTop w:val="0"/>
                      <w:marBottom w:val="0"/>
                      <w:divBdr>
                        <w:top w:val="none" w:sz="0" w:space="0" w:color="auto"/>
                        <w:left w:val="none" w:sz="0" w:space="0" w:color="auto"/>
                        <w:bottom w:val="none" w:sz="0" w:space="0" w:color="auto"/>
                        <w:right w:val="none" w:sz="0" w:space="0" w:color="auto"/>
                      </w:divBdr>
                    </w:div>
                    <w:div w:id="1798374924">
                      <w:marLeft w:val="0"/>
                      <w:marRight w:val="0"/>
                      <w:marTop w:val="0"/>
                      <w:marBottom w:val="0"/>
                      <w:divBdr>
                        <w:top w:val="none" w:sz="0" w:space="0" w:color="auto"/>
                        <w:left w:val="none" w:sz="0" w:space="0" w:color="auto"/>
                        <w:bottom w:val="none" w:sz="0" w:space="0" w:color="auto"/>
                        <w:right w:val="none" w:sz="0" w:space="0" w:color="auto"/>
                      </w:divBdr>
                    </w:div>
                    <w:div w:id="2127381735">
                      <w:marLeft w:val="0"/>
                      <w:marRight w:val="0"/>
                      <w:marTop w:val="0"/>
                      <w:marBottom w:val="0"/>
                      <w:divBdr>
                        <w:top w:val="none" w:sz="0" w:space="0" w:color="auto"/>
                        <w:left w:val="none" w:sz="0" w:space="0" w:color="auto"/>
                        <w:bottom w:val="none" w:sz="0" w:space="0" w:color="auto"/>
                        <w:right w:val="none" w:sz="0" w:space="0" w:color="auto"/>
                      </w:divBdr>
                    </w:div>
                    <w:div w:id="2131967265">
                      <w:marLeft w:val="0"/>
                      <w:marRight w:val="0"/>
                      <w:marTop w:val="0"/>
                      <w:marBottom w:val="0"/>
                      <w:divBdr>
                        <w:top w:val="none" w:sz="0" w:space="0" w:color="auto"/>
                        <w:left w:val="none" w:sz="0" w:space="0" w:color="auto"/>
                        <w:bottom w:val="none" w:sz="0" w:space="0" w:color="auto"/>
                        <w:right w:val="none" w:sz="0" w:space="0" w:color="auto"/>
                      </w:divBdr>
                    </w:div>
                    <w:div w:id="312639120">
                      <w:marLeft w:val="0"/>
                      <w:marRight w:val="0"/>
                      <w:marTop w:val="0"/>
                      <w:marBottom w:val="0"/>
                      <w:divBdr>
                        <w:top w:val="none" w:sz="0" w:space="0" w:color="auto"/>
                        <w:left w:val="none" w:sz="0" w:space="0" w:color="auto"/>
                        <w:bottom w:val="none" w:sz="0" w:space="0" w:color="auto"/>
                        <w:right w:val="none" w:sz="0" w:space="0" w:color="auto"/>
                      </w:divBdr>
                    </w:div>
                  </w:divsChild>
                </w:div>
                <w:div w:id="8487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6873-1895-4E99-8AC0-39D275BCB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4160</Words>
  <Characters>24963</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2020-07-20T10:06:00Z</cp:lastPrinted>
  <dcterms:created xsi:type="dcterms:W3CDTF">2020-07-20T13:26:00Z</dcterms:created>
  <dcterms:modified xsi:type="dcterms:W3CDTF">2020-07-20T13:26:00Z</dcterms:modified>
</cp:coreProperties>
</file>